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margin" w:tblpY="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8"/>
      </w:tblGrid>
      <w:tr>
        <w:trPr>
          <w:trHeight w:val="80"/>
        </w:trPr>
        <w:tc>
          <w:tcPr>
            <w:tcW w:w="15388" w:type="dxa"/>
          </w:tcPr>
          <w:p>
            <w:pPr>
              <w:rPr>
                <w:b/>
                <w:sz w:val="28"/>
                <w:szCs w:val="28"/>
                <w:lang w:val="it-CH"/>
              </w:rPr>
            </w:pPr>
            <w:r>
              <w:rPr>
                <w:b/>
                <w:sz w:val="28"/>
                <w:szCs w:val="28"/>
                <w:lang w:val="it-CH"/>
              </w:rPr>
              <w:t>Griglia degli obiettivi</w:t>
            </w:r>
            <w:r>
              <w:rPr>
                <w:rFonts w:cs="Arial"/>
                <w:b/>
                <w:bCs/>
                <w:sz w:val="32"/>
                <w:szCs w:val="36"/>
                <w:lang w:val="it-CH"/>
              </w:rPr>
              <w:t xml:space="preserve"> </w:t>
            </w:r>
            <w:r>
              <w:rPr>
                <w:b/>
                <w:sz w:val="28"/>
                <w:szCs w:val="28"/>
                <w:lang w:val="it-CH"/>
              </w:rPr>
              <w:t>PIC 2022-2023 e attuazione griglia degli obiettivi PIC 2018-2021: entro il 30 Aprile 2021</w:t>
            </w:r>
          </w:p>
        </w:tc>
      </w:tr>
    </w:tbl>
    <w:p>
      <w:pPr>
        <w:rPr>
          <w:sz w:val="28"/>
          <w:szCs w:val="28"/>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1"/>
        <w:gridCol w:w="3197"/>
      </w:tblGrid>
      <w:tr>
        <w:tc>
          <w:tcPr>
            <w:tcW w:w="12191" w:type="dxa"/>
          </w:tcPr>
          <w:p>
            <w:pPr>
              <w:tabs>
                <w:tab w:val="left" w:pos="12758"/>
              </w:tabs>
              <w:rPr>
                <w:sz w:val="24"/>
                <w:szCs w:val="24"/>
              </w:rPr>
            </w:pPr>
            <w:r>
              <w:rPr>
                <w:sz w:val="24"/>
                <w:szCs w:val="24"/>
              </w:rPr>
              <w:t>Cantone: TI</w:t>
            </w:r>
          </w:p>
        </w:tc>
        <w:tc>
          <w:tcPr>
            <w:tcW w:w="3197" w:type="dxa"/>
          </w:tcPr>
          <w:p>
            <w:pPr>
              <w:tabs>
                <w:tab w:val="left" w:pos="12758"/>
              </w:tabs>
              <w:rPr>
                <w:sz w:val="24"/>
                <w:szCs w:val="24"/>
              </w:rPr>
            </w:pPr>
            <w:r>
              <w:rPr>
                <w:sz w:val="24"/>
                <w:szCs w:val="24"/>
              </w:rPr>
              <w:t>Stato: XX.YY.ZZZZ</w:t>
            </w:r>
          </w:p>
        </w:tc>
      </w:tr>
    </w:tbl>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309" w:type="dxa"/>
            <w:shd w:val="clear" w:color="auto" w:fill="D9D9D9"/>
          </w:tcPr>
          <w:p>
            <w:pPr>
              <w:spacing w:line="360" w:lineRule="auto"/>
              <w:rPr>
                <w:rFonts w:cs="Arial"/>
                <w:b/>
                <w:sz w:val="16"/>
                <w:szCs w:val="16"/>
                <w:lang w:val="it-CH"/>
              </w:rPr>
            </w:pPr>
            <w:r>
              <w:rPr>
                <w:rFonts w:cs="Arial"/>
                <w:b/>
                <w:sz w:val="16"/>
                <w:szCs w:val="16"/>
                <w:lang w:val="it-CH"/>
              </w:rPr>
              <w:t>1° pilastro “Informazione e consulenza” / Ambiti di promozione “Informazioni ai nuovi arrivati e fabbisogno in termini di promozione dell’integrazione”</w:t>
            </w:r>
          </w:p>
          <w:p>
            <w:pPr>
              <w:numPr>
                <w:ilvl w:val="0"/>
                <w:numId w:val="16"/>
              </w:numPr>
              <w:spacing w:line="360" w:lineRule="auto"/>
              <w:ind w:right="34"/>
              <w:rPr>
                <w:rFonts w:cs="Arial"/>
                <w:sz w:val="16"/>
                <w:szCs w:val="16"/>
                <w:lang w:val="it-CH"/>
              </w:rPr>
            </w:pPr>
            <w:r>
              <w:rPr>
                <w:rFonts w:cs="Arial"/>
                <w:sz w:val="16"/>
                <w:szCs w:val="16"/>
                <w:lang w:val="it-CH"/>
              </w:rPr>
              <w:t>Tutte le persone che giungono in Svizzera da un Paese estero con la prospettiva di rimanervi a lungo legalmente sono accolte nel nostro Paese nel quadro di un colloquio di benvenuto, durante il quale vengono informate in merito ai principali aspetti della vita locale e alle offerte disponibili a sostegno della loro integrazione.</w:t>
            </w:r>
          </w:p>
          <w:p>
            <w:pPr>
              <w:numPr>
                <w:ilvl w:val="0"/>
                <w:numId w:val="16"/>
              </w:numPr>
              <w:spacing w:line="360" w:lineRule="auto"/>
              <w:ind w:right="34"/>
              <w:rPr>
                <w:rFonts w:cs="Arial"/>
                <w:sz w:val="16"/>
                <w:szCs w:val="16"/>
                <w:lang w:val="it-CH"/>
              </w:rPr>
            </w:pPr>
            <w:r>
              <w:rPr>
                <w:rFonts w:cs="Arial"/>
                <w:sz w:val="16"/>
                <w:szCs w:val="16"/>
                <w:lang w:val="it-CH"/>
              </w:rPr>
              <w:t>Ai migranti con particolari bisogni in termini di integrazione sono offerte quanto prima, comunque entro un anno, idonee misure d'integrazione</w:t>
            </w:r>
            <w:r>
              <w:rPr>
                <w:bCs/>
                <w:sz w:val="16"/>
                <w:szCs w:val="16"/>
                <w:lang w:val="it-CH"/>
              </w:rPr>
              <w:t>.</w:t>
            </w:r>
            <w:r>
              <w:rPr>
                <w:bCs/>
                <w:sz w:val="16"/>
                <w:szCs w:val="16"/>
                <w:vertAlign w:val="superscript"/>
                <w:lang w:val="it-CH"/>
              </w:rPr>
              <w:t>1</w:t>
            </w:r>
          </w:p>
          <w:p>
            <w:pPr>
              <w:pStyle w:val="Listenabsatz"/>
              <w:numPr>
                <w:ilvl w:val="0"/>
                <w:numId w:val="16"/>
              </w:numPr>
              <w:spacing w:line="360" w:lineRule="auto"/>
              <w:rPr>
                <w:rFonts w:cs="Arial"/>
                <w:sz w:val="16"/>
                <w:szCs w:val="16"/>
                <w:lang w:val="it-CH"/>
              </w:rPr>
            </w:pPr>
            <w:r>
              <w:rPr>
                <w:rFonts w:cs="Arial"/>
                <w:sz w:val="16"/>
                <w:szCs w:val="16"/>
                <w:lang w:val="it-CH"/>
              </w:rPr>
              <w:t xml:space="preserve">AIS: Tutte le persone ammesse provvisoriamente (AP) e tutti i rifugiati riconosciuti (R) sono salutati nel quadro di un colloquio di benvenuto, durante il quale vengono informati in merito alla loro nuova situazione, ai loro diritti e obblighi e al processo integrativo. In questo contesto sono chiarite le aspettative reciproche per quanto riguarda il processo integrativo. </w:t>
            </w:r>
          </w:p>
          <w:p>
            <w:pPr>
              <w:pStyle w:val="Listenabsatz"/>
              <w:numPr>
                <w:ilvl w:val="0"/>
                <w:numId w:val="16"/>
              </w:numPr>
              <w:spacing w:line="360" w:lineRule="auto"/>
              <w:rPr>
                <w:rFonts w:cs="Arial"/>
                <w:sz w:val="16"/>
                <w:szCs w:val="16"/>
                <w:lang w:val="it-CH"/>
              </w:rPr>
            </w:pPr>
            <w:r>
              <w:rPr>
                <w:rFonts w:cs="Arial"/>
                <w:sz w:val="16"/>
                <w:szCs w:val="16"/>
                <w:lang w:val="it-CH"/>
              </w:rPr>
              <w:t>AIS: Le risorse di ogni AP/R vengono rilevate tenendo conto della situazione personale e familiare e dello stato di salute.</w:t>
            </w:r>
          </w:p>
          <w:p>
            <w:pPr>
              <w:ind w:right="34"/>
              <w:rPr>
                <w:lang w:val="it-CH"/>
              </w:rPr>
            </w:pPr>
            <w:r>
              <w:rPr>
                <w:sz w:val="12"/>
                <w:szCs w:val="12"/>
                <w:vertAlign w:val="superscript"/>
                <w:lang w:val="it-CH"/>
              </w:rPr>
              <w:t>1</w:t>
            </w:r>
            <w:r>
              <w:rPr>
                <w:sz w:val="12"/>
                <w:szCs w:val="12"/>
                <w:lang w:val="it-CH"/>
              </w:rPr>
              <w:t xml:space="preserve"> Le persone provenienti da Paesi UE/AELS non possono essere obbligate a partecipare a misure per l’integrazione</w:t>
            </w:r>
          </w:p>
        </w:tc>
      </w:tr>
    </w:tbl>
    <w:p>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jc w:val="center"/>
              <w:rPr>
                <w:rFonts w:cs="Arial"/>
                <w:b/>
                <w:sz w:val="16"/>
                <w:szCs w:val="16"/>
                <w:lang w:val="it-CH"/>
              </w:rPr>
            </w:pPr>
            <w:r>
              <w:rPr>
                <w:lang w:val="it-CH"/>
              </w:rPr>
              <w:tab/>
            </w:r>
            <w:r>
              <w:rPr>
                <w:rFonts w:cs="Arial"/>
                <w:lang w:val="it-CH"/>
              </w:rPr>
              <w:t>Prestazioni PIC 2022-2023 e attuazione prestazioni PIC 2018-2021</w:t>
            </w:r>
          </w:p>
        </w:tc>
      </w:tr>
      <w:tr>
        <w:tc>
          <w:tcPr>
            <w:tcW w:w="528" w:type="dxa"/>
            <w:shd w:val="clear" w:color="auto" w:fill="F2F2F2"/>
          </w:tcPr>
          <w:p>
            <w:pPr>
              <w:spacing w:line="240" w:lineRule="auto"/>
              <w:rPr>
                <w:rFonts w:cs="Arial"/>
                <w:b/>
                <w:sz w:val="16"/>
                <w:szCs w:val="16"/>
                <w:lang w:val="it-CH"/>
              </w:rPr>
            </w:pPr>
            <w:r>
              <w:rPr>
                <w:rFonts w:cs="Arial"/>
                <w:b/>
                <w:sz w:val="16"/>
                <w:szCs w:val="16"/>
                <w:lang w:val="it-CH"/>
              </w:rPr>
              <w:t>N°</w:t>
            </w:r>
          </w:p>
        </w:tc>
        <w:tc>
          <w:tcPr>
            <w:tcW w:w="2462" w:type="dxa"/>
            <w:shd w:val="clear" w:color="auto" w:fill="F2F2F2"/>
          </w:tcPr>
          <w:p>
            <w:pPr>
              <w:spacing w:line="240" w:lineRule="auto"/>
              <w:rPr>
                <w:rFonts w:cs="Arial"/>
                <w:b/>
                <w:sz w:val="16"/>
                <w:szCs w:val="16"/>
                <w:lang w:val="it-CH"/>
              </w:rPr>
            </w:pPr>
            <w:r>
              <w:rPr>
                <w:rFonts w:cs="Arial"/>
                <w:b/>
                <w:sz w:val="16"/>
                <w:szCs w:val="16"/>
                <w:lang w:val="it-CH"/>
              </w:rPr>
              <w:t xml:space="preserve">Risultati </w:t>
            </w:r>
            <w:r>
              <w:rPr>
                <w:rFonts w:cs="Arial"/>
                <w:b/>
                <w:sz w:val="16"/>
                <w:szCs w:val="16"/>
                <w:lang w:val="it-CH"/>
              </w:rPr>
              <w:br/>
              <w:t>(Outcome)</w:t>
            </w:r>
          </w:p>
          <w:p>
            <w:pPr>
              <w:spacing w:line="240" w:lineRule="auto"/>
              <w:rPr>
                <w:rFonts w:cs="Arial"/>
                <w:b/>
                <w:sz w:val="16"/>
                <w:szCs w:val="16"/>
                <w:lang w:val="it-CH"/>
              </w:rPr>
            </w:pPr>
          </w:p>
          <w:p>
            <w:pPr>
              <w:spacing w:line="240" w:lineRule="auto"/>
              <w:rPr>
                <w:rFonts w:cs="Arial"/>
                <w:i/>
                <w:sz w:val="16"/>
                <w:szCs w:val="16"/>
                <w:lang w:val="it-CH"/>
              </w:rPr>
            </w:pPr>
          </w:p>
        </w:tc>
        <w:tc>
          <w:tcPr>
            <w:tcW w:w="2464" w:type="dxa"/>
            <w:shd w:val="clear" w:color="auto" w:fill="F2F2F2"/>
          </w:tcPr>
          <w:p>
            <w:pPr>
              <w:spacing w:line="240" w:lineRule="auto"/>
              <w:rPr>
                <w:rFonts w:cs="Arial"/>
                <w:b/>
                <w:sz w:val="16"/>
                <w:szCs w:val="16"/>
                <w:lang w:val="it-CH"/>
              </w:rPr>
            </w:pPr>
            <w:r>
              <w:rPr>
                <w:rFonts w:cs="Arial"/>
                <w:b/>
                <w:sz w:val="16"/>
                <w:szCs w:val="16"/>
                <w:lang w:val="it-CH"/>
              </w:rPr>
              <w:t>Prodotti (Output)</w:t>
            </w:r>
          </w:p>
          <w:p>
            <w:pPr>
              <w:spacing w:line="240" w:lineRule="auto"/>
              <w:rPr>
                <w:rFonts w:cs="Arial"/>
                <w:i/>
                <w:sz w:val="16"/>
                <w:szCs w:val="16"/>
                <w:lang w:val="it-CH"/>
              </w:rPr>
            </w:pPr>
            <w:r>
              <w:rPr>
                <w:rFonts w:cs="Arial"/>
                <w:i/>
                <w:sz w:val="16"/>
                <w:szCs w:val="16"/>
                <w:lang w:val="it-CH"/>
              </w:rPr>
              <w:t>SMART: specifico, misurabile, adeguato, realistico, in funzione del tempo</w:t>
            </w:r>
          </w:p>
        </w:tc>
        <w:tc>
          <w:tcPr>
            <w:tcW w:w="2464" w:type="dxa"/>
            <w:shd w:val="clear" w:color="auto" w:fill="F2F2F2"/>
          </w:tcPr>
          <w:p>
            <w:pPr>
              <w:spacing w:line="240" w:lineRule="auto"/>
              <w:rPr>
                <w:rFonts w:cs="Arial"/>
                <w:b/>
                <w:sz w:val="16"/>
                <w:szCs w:val="16"/>
                <w:lang w:val="it-CH"/>
              </w:rPr>
            </w:pPr>
            <w:r>
              <w:rPr>
                <w:rFonts w:cs="Arial"/>
                <w:b/>
                <w:sz w:val="16"/>
                <w:szCs w:val="16"/>
                <w:lang w:val="it-CH"/>
              </w:rPr>
              <w:t>Realizzazione prevista /</w:t>
            </w:r>
          </w:p>
          <w:p>
            <w:pPr>
              <w:spacing w:line="240" w:lineRule="auto"/>
              <w:rPr>
                <w:rFonts w:cs="Arial"/>
                <w:b/>
                <w:sz w:val="16"/>
                <w:szCs w:val="16"/>
                <w:lang w:val="it-CH"/>
              </w:rPr>
            </w:pPr>
            <w:r>
              <w:rPr>
                <w:rFonts w:cs="Arial"/>
                <w:b/>
                <w:sz w:val="16"/>
                <w:szCs w:val="16"/>
                <w:lang w:val="it-CH"/>
              </w:rPr>
              <w:t>Misure</w:t>
            </w:r>
          </w:p>
        </w:tc>
        <w:tc>
          <w:tcPr>
            <w:tcW w:w="2463" w:type="dxa"/>
            <w:shd w:val="clear" w:color="auto" w:fill="F2F2F2"/>
          </w:tcPr>
          <w:p>
            <w:pPr>
              <w:spacing w:line="240" w:lineRule="auto"/>
              <w:rPr>
                <w:rFonts w:cs="Arial"/>
                <w:b/>
                <w:sz w:val="16"/>
                <w:szCs w:val="16"/>
                <w:lang w:val="it-CH"/>
              </w:rPr>
            </w:pPr>
            <w:r>
              <w:rPr>
                <w:rFonts w:cs="Arial"/>
                <w:b/>
                <w:sz w:val="16"/>
                <w:szCs w:val="16"/>
                <w:lang w:val="it-CH"/>
              </w:rPr>
              <w:t>Tappe</w:t>
            </w:r>
          </w:p>
        </w:tc>
        <w:tc>
          <w:tcPr>
            <w:tcW w:w="2464" w:type="dxa"/>
            <w:shd w:val="clear" w:color="auto" w:fill="F2F2F2"/>
          </w:tcPr>
          <w:p>
            <w:pPr>
              <w:spacing w:line="240" w:lineRule="auto"/>
              <w:rPr>
                <w:rFonts w:cs="Arial"/>
                <w:b/>
                <w:sz w:val="16"/>
                <w:szCs w:val="16"/>
                <w:lang w:val="it-CH"/>
              </w:rPr>
            </w:pPr>
            <w:r>
              <w:rPr>
                <w:rFonts w:cs="Arial"/>
                <w:b/>
                <w:sz w:val="16"/>
                <w:szCs w:val="16"/>
                <w:lang w:val="it-CH"/>
              </w:rPr>
              <w:t>Controlling / Valuazione</w:t>
            </w:r>
          </w:p>
        </w:tc>
        <w:tc>
          <w:tcPr>
            <w:tcW w:w="2464" w:type="dxa"/>
            <w:shd w:val="clear" w:color="auto" w:fill="F2F2F2"/>
          </w:tcPr>
          <w:p>
            <w:pPr>
              <w:spacing w:line="240" w:lineRule="auto"/>
              <w:rPr>
                <w:rFonts w:cs="Arial"/>
                <w:b/>
                <w:sz w:val="16"/>
                <w:szCs w:val="16"/>
                <w:lang w:val="it-CH"/>
              </w:rPr>
            </w:pPr>
            <w:r>
              <w:rPr>
                <w:rFonts w:cs="Arial"/>
                <w:b/>
                <w:sz w:val="16"/>
                <w:szCs w:val="16"/>
                <w:lang w:val="it-CH"/>
              </w:rPr>
              <w:t>Risponsabilità e partner</w:t>
            </w: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bl>
    <w:p>
      <w:pPr>
        <w:rPr>
          <w:lang w:val="it-CH"/>
        </w:rPr>
      </w:pPr>
    </w:p>
    <w:p>
      <w:pPr>
        <w:rPr>
          <w:lang w:val="it-CH"/>
        </w:rPr>
      </w:pPr>
    </w:p>
    <w:p>
      <w:pPr>
        <w:rPr>
          <w:lang w:val="it-CH"/>
        </w:rPr>
        <w:sectPr>
          <w:headerReference w:type="default" r:id="rId9"/>
          <w:footerReference w:type="default" r:id="rId10"/>
          <w:headerReference w:type="first" r:id="rId11"/>
          <w:footerReference w:type="first" r:id="rId12"/>
          <w:pgSz w:w="16838" w:h="11906" w:orient="landscape" w:code="9"/>
          <w:pgMar w:top="720" w:right="720" w:bottom="720" w:left="720" w:header="680" w:footer="340" w:gutter="0"/>
          <w:cols w:space="708"/>
          <w:titlePg/>
          <w:docGrid w:linePitch="360"/>
        </w:sectPr>
      </w:pPr>
      <w:bookmarkStart w:id="0" w:name="_GoBack"/>
      <w:bookmarkEnd w:id="0"/>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88" w:type="dxa"/>
            <w:shd w:val="clear" w:color="auto" w:fill="D9D9D9"/>
          </w:tcPr>
          <w:p>
            <w:pPr>
              <w:spacing w:line="360" w:lineRule="auto"/>
              <w:rPr>
                <w:rFonts w:cs="Arial"/>
                <w:b/>
                <w:sz w:val="16"/>
                <w:szCs w:val="16"/>
                <w:lang w:val="it-CH"/>
              </w:rPr>
            </w:pPr>
            <w:r>
              <w:rPr>
                <w:rFonts w:cs="Arial"/>
                <w:b/>
                <w:sz w:val="16"/>
                <w:szCs w:val="16"/>
                <w:lang w:val="it-CH"/>
              </w:rPr>
              <w:lastRenderedPageBreak/>
              <w:t>1° pilastro “Informazione e consulenza” / Ambiti di promozione “Consulenza”</w:t>
            </w:r>
          </w:p>
          <w:p>
            <w:pPr>
              <w:numPr>
                <w:ilvl w:val="0"/>
                <w:numId w:val="16"/>
              </w:numPr>
              <w:spacing w:line="360" w:lineRule="auto"/>
              <w:rPr>
                <w:rFonts w:cs="Arial"/>
                <w:sz w:val="16"/>
                <w:szCs w:val="16"/>
                <w:lang w:val="it-CH"/>
              </w:rPr>
            </w:pPr>
            <w:r>
              <w:rPr>
                <w:rFonts w:cs="Arial"/>
                <w:sz w:val="16"/>
                <w:szCs w:val="16"/>
                <w:lang w:val="it-CH"/>
              </w:rPr>
              <w:t>I migranti sono informati e assistiti in ordine all'acquisizione di idonee competenze linguistiche, alla gestione della vita quotidiana e all'integrazione professionale e sociale.</w:t>
            </w:r>
          </w:p>
          <w:p>
            <w:pPr>
              <w:numPr>
                <w:ilvl w:val="0"/>
                <w:numId w:val="16"/>
              </w:numPr>
              <w:spacing w:line="360" w:lineRule="auto"/>
              <w:rPr>
                <w:rFonts w:cs="Arial"/>
                <w:sz w:val="16"/>
                <w:szCs w:val="16"/>
                <w:lang w:val="it-CH"/>
              </w:rPr>
            </w:pPr>
            <w:r>
              <w:rPr>
                <w:rFonts w:cs="Arial"/>
                <w:sz w:val="16"/>
                <w:szCs w:val="16"/>
                <w:lang w:val="it-CH"/>
              </w:rPr>
              <w:t>Gli specialisti e le istituzioni delle strutture ordinarie e altri diretti interessati vengono informati, assistiti e dispongono di un affiancamento nella loro azione volta a rimuovere gli impedimenti all'integrazione, nei processi di apertura transculturale e nella predisposizione di misure destinate a specifici gruppi target.</w:t>
            </w:r>
          </w:p>
          <w:p>
            <w:pPr>
              <w:numPr>
                <w:ilvl w:val="0"/>
                <w:numId w:val="16"/>
              </w:numPr>
              <w:spacing w:line="360" w:lineRule="auto"/>
              <w:rPr>
                <w:rFonts w:cs="Arial"/>
                <w:sz w:val="16"/>
                <w:szCs w:val="16"/>
                <w:lang w:val="it-CH"/>
              </w:rPr>
            </w:pPr>
            <w:r>
              <w:rPr>
                <w:rFonts w:cs="Arial"/>
                <w:sz w:val="16"/>
                <w:szCs w:val="16"/>
                <w:lang w:val="it-CH"/>
              </w:rPr>
              <w:t>La popolazione viene informata sulla specifica situazione degli stranieri, sugli obiettivi e i principi fondamentali della politica d'integrazione e sulle misure di promozione dell'integrazione.</w:t>
            </w:r>
          </w:p>
          <w:p>
            <w:pPr>
              <w:numPr>
                <w:ilvl w:val="0"/>
                <w:numId w:val="16"/>
              </w:numPr>
              <w:spacing w:line="360" w:lineRule="auto"/>
              <w:rPr>
                <w:rFonts w:cs="Arial"/>
                <w:sz w:val="16"/>
                <w:szCs w:val="16"/>
                <w:lang w:val="it-CH"/>
              </w:rPr>
            </w:pPr>
            <w:r>
              <w:rPr>
                <w:rFonts w:cs="Arial"/>
                <w:sz w:val="16"/>
                <w:szCs w:val="16"/>
                <w:lang w:val="it-CH"/>
              </w:rPr>
              <w:t>AIS: AP e R beneficiano di una consulenza e di un accompagnamento individuale e professionale durante l’intero processo di prima integrazione a cura di un punto di contatto specializzato che opera in modo interdisciplinare.</w:t>
            </w:r>
          </w:p>
        </w:tc>
      </w:tr>
    </w:tbl>
    <w:p>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jc w:val="center"/>
              <w:rPr>
                <w:rFonts w:cs="Arial"/>
                <w:b/>
                <w:sz w:val="16"/>
                <w:szCs w:val="16"/>
                <w:lang w:val="it-CH"/>
              </w:rPr>
            </w:pPr>
            <w:r>
              <w:rPr>
                <w:lang w:val="it-CH"/>
              </w:rPr>
              <w:tab/>
            </w:r>
            <w:r>
              <w:rPr>
                <w:rFonts w:cs="Arial"/>
                <w:lang w:val="it-CH"/>
              </w:rPr>
              <w:t>Prestazioni PIC 2022-2023 e attuazione prestazioni PIC 2018-2021</w:t>
            </w:r>
          </w:p>
        </w:tc>
      </w:tr>
      <w:tr>
        <w:tc>
          <w:tcPr>
            <w:tcW w:w="528" w:type="dxa"/>
            <w:shd w:val="clear" w:color="auto" w:fill="F2F2F2"/>
          </w:tcPr>
          <w:p>
            <w:pPr>
              <w:spacing w:line="240" w:lineRule="auto"/>
              <w:rPr>
                <w:rFonts w:cs="Arial"/>
                <w:b/>
                <w:sz w:val="16"/>
                <w:szCs w:val="16"/>
                <w:lang w:val="it-CH"/>
              </w:rPr>
            </w:pPr>
            <w:r>
              <w:rPr>
                <w:rFonts w:cs="Arial"/>
                <w:b/>
                <w:sz w:val="16"/>
                <w:szCs w:val="16"/>
                <w:lang w:val="it-CH"/>
              </w:rPr>
              <w:t>N°</w:t>
            </w:r>
          </w:p>
        </w:tc>
        <w:tc>
          <w:tcPr>
            <w:tcW w:w="2462" w:type="dxa"/>
            <w:shd w:val="clear" w:color="auto" w:fill="F2F2F2"/>
          </w:tcPr>
          <w:p>
            <w:pPr>
              <w:spacing w:line="240" w:lineRule="auto"/>
              <w:rPr>
                <w:rFonts w:cs="Arial"/>
                <w:b/>
                <w:sz w:val="16"/>
                <w:szCs w:val="16"/>
                <w:lang w:val="it-CH"/>
              </w:rPr>
            </w:pPr>
            <w:r>
              <w:rPr>
                <w:rFonts w:cs="Arial"/>
                <w:b/>
                <w:sz w:val="16"/>
                <w:szCs w:val="16"/>
                <w:lang w:val="it-CH"/>
              </w:rPr>
              <w:t xml:space="preserve">Risultati </w:t>
            </w:r>
            <w:r>
              <w:rPr>
                <w:rFonts w:cs="Arial"/>
                <w:b/>
                <w:sz w:val="16"/>
                <w:szCs w:val="16"/>
                <w:lang w:val="it-CH"/>
              </w:rPr>
              <w:br/>
              <w:t>(Outcome)</w:t>
            </w:r>
          </w:p>
          <w:p>
            <w:pPr>
              <w:spacing w:line="240" w:lineRule="auto"/>
              <w:rPr>
                <w:rFonts w:cs="Arial"/>
                <w:b/>
                <w:sz w:val="16"/>
                <w:szCs w:val="16"/>
                <w:lang w:val="it-CH"/>
              </w:rPr>
            </w:pPr>
          </w:p>
          <w:p>
            <w:pPr>
              <w:spacing w:line="240" w:lineRule="auto"/>
              <w:rPr>
                <w:rFonts w:cs="Arial"/>
                <w:i/>
                <w:sz w:val="16"/>
                <w:szCs w:val="16"/>
                <w:lang w:val="it-CH"/>
              </w:rPr>
            </w:pPr>
          </w:p>
        </w:tc>
        <w:tc>
          <w:tcPr>
            <w:tcW w:w="2464" w:type="dxa"/>
            <w:shd w:val="clear" w:color="auto" w:fill="F2F2F2"/>
          </w:tcPr>
          <w:p>
            <w:pPr>
              <w:spacing w:line="240" w:lineRule="auto"/>
              <w:rPr>
                <w:rFonts w:cs="Arial"/>
                <w:b/>
                <w:sz w:val="16"/>
                <w:szCs w:val="16"/>
                <w:lang w:val="it-CH"/>
              </w:rPr>
            </w:pPr>
            <w:r>
              <w:rPr>
                <w:rFonts w:cs="Arial"/>
                <w:b/>
                <w:sz w:val="16"/>
                <w:szCs w:val="16"/>
                <w:lang w:val="it-CH"/>
              </w:rPr>
              <w:t>Prodotti (Output)</w:t>
            </w:r>
          </w:p>
          <w:p>
            <w:pPr>
              <w:spacing w:line="240" w:lineRule="auto"/>
              <w:rPr>
                <w:rFonts w:cs="Arial"/>
                <w:i/>
                <w:sz w:val="16"/>
                <w:szCs w:val="16"/>
                <w:lang w:val="it-CH"/>
              </w:rPr>
            </w:pPr>
            <w:r>
              <w:rPr>
                <w:rFonts w:cs="Arial"/>
                <w:i/>
                <w:sz w:val="16"/>
                <w:szCs w:val="16"/>
                <w:lang w:val="it-CH"/>
              </w:rPr>
              <w:t>SMART: specifico, misurabile, adeguato, realistico, in funzione del tempo</w:t>
            </w:r>
          </w:p>
        </w:tc>
        <w:tc>
          <w:tcPr>
            <w:tcW w:w="2464" w:type="dxa"/>
            <w:shd w:val="clear" w:color="auto" w:fill="F2F2F2"/>
          </w:tcPr>
          <w:p>
            <w:pPr>
              <w:spacing w:line="240" w:lineRule="auto"/>
              <w:rPr>
                <w:rFonts w:cs="Arial"/>
                <w:b/>
                <w:sz w:val="16"/>
                <w:szCs w:val="16"/>
                <w:lang w:val="it-CH"/>
              </w:rPr>
            </w:pPr>
            <w:r>
              <w:rPr>
                <w:rFonts w:cs="Arial"/>
                <w:b/>
                <w:sz w:val="16"/>
                <w:szCs w:val="16"/>
                <w:lang w:val="it-CH"/>
              </w:rPr>
              <w:t>Realizzazione prevista /</w:t>
            </w:r>
          </w:p>
          <w:p>
            <w:pPr>
              <w:spacing w:line="240" w:lineRule="auto"/>
              <w:rPr>
                <w:rFonts w:cs="Arial"/>
                <w:b/>
                <w:sz w:val="16"/>
                <w:szCs w:val="16"/>
                <w:lang w:val="it-CH"/>
              </w:rPr>
            </w:pPr>
            <w:r>
              <w:rPr>
                <w:rFonts w:cs="Arial"/>
                <w:b/>
                <w:sz w:val="16"/>
                <w:szCs w:val="16"/>
                <w:lang w:val="it-CH"/>
              </w:rPr>
              <w:t>Misure</w:t>
            </w:r>
          </w:p>
        </w:tc>
        <w:tc>
          <w:tcPr>
            <w:tcW w:w="2463" w:type="dxa"/>
            <w:shd w:val="clear" w:color="auto" w:fill="F2F2F2"/>
          </w:tcPr>
          <w:p>
            <w:pPr>
              <w:spacing w:line="240" w:lineRule="auto"/>
              <w:rPr>
                <w:rFonts w:cs="Arial"/>
                <w:b/>
                <w:sz w:val="16"/>
                <w:szCs w:val="16"/>
                <w:lang w:val="it-CH"/>
              </w:rPr>
            </w:pPr>
            <w:r>
              <w:rPr>
                <w:rFonts w:cs="Arial"/>
                <w:b/>
                <w:sz w:val="16"/>
                <w:szCs w:val="16"/>
                <w:lang w:val="it-CH"/>
              </w:rPr>
              <w:t>Tappe</w:t>
            </w:r>
          </w:p>
        </w:tc>
        <w:tc>
          <w:tcPr>
            <w:tcW w:w="2464" w:type="dxa"/>
            <w:shd w:val="clear" w:color="auto" w:fill="F2F2F2"/>
          </w:tcPr>
          <w:p>
            <w:pPr>
              <w:spacing w:line="240" w:lineRule="auto"/>
              <w:rPr>
                <w:rFonts w:cs="Arial"/>
                <w:b/>
                <w:sz w:val="16"/>
                <w:szCs w:val="16"/>
                <w:lang w:val="it-CH"/>
              </w:rPr>
            </w:pPr>
            <w:r>
              <w:rPr>
                <w:rFonts w:cs="Arial"/>
                <w:b/>
                <w:sz w:val="16"/>
                <w:szCs w:val="16"/>
                <w:lang w:val="it-CH"/>
              </w:rPr>
              <w:t>Controlling / Valuazione</w:t>
            </w:r>
          </w:p>
        </w:tc>
        <w:tc>
          <w:tcPr>
            <w:tcW w:w="2464" w:type="dxa"/>
            <w:shd w:val="clear" w:color="auto" w:fill="F2F2F2"/>
          </w:tcPr>
          <w:p>
            <w:pPr>
              <w:spacing w:line="240" w:lineRule="auto"/>
              <w:rPr>
                <w:rFonts w:cs="Arial"/>
                <w:b/>
                <w:sz w:val="16"/>
                <w:szCs w:val="16"/>
                <w:lang w:val="it-CH"/>
              </w:rPr>
            </w:pPr>
            <w:r>
              <w:rPr>
                <w:rFonts w:cs="Arial"/>
                <w:b/>
                <w:sz w:val="16"/>
                <w:szCs w:val="16"/>
                <w:lang w:val="it-CH"/>
              </w:rPr>
              <w:t>Risponsabilità e partner</w:t>
            </w: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bl>
    <w:p>
      <w:pPr>
        <w:rPr>
          <w:lang w:val="it-CH"/>
        </w:rPr>
      </w:pPr>
    </w:p>
    <w:p>
      <w:pPr>
        <w:rPr>
          <w:lang w:val="it-CH"/>
        </w:rPr>
      </w:pPr>
    </w:p>
    <w:p>
      <w:pPr>
        <w:rPr>
          <w:lang w:val="it-CH"/>
        </w:rPr>
        <w:sectPr>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38" w:type="dxa"/>
            <w:shd w:val="clear" w:color="auto" w:fill="D9D9D9"/>
          </w:tcPr>
          <w:p>
            <w:pPr>
              <w:spacing w:line="360" w:lineRule="auto"/>
              <w:rPr>
                <w:rFonts w:cs="Arial"/>
                <w:b/>
                <w:sz w:val="16"/>
                <w:szCs w:val="16"/>
                <w:lang w:val="it-CH"/>
              </w:rPr>
            </w:pPr>
            <w:r>
              <w:rPr>
                <w:rFonts w:cs="Arial"/>
                <w:b/>
                <w:sz w:val="16"/>
                <w:szCs w:val="16"/>
                <w:lang w:val="it-CH"/>
              </w:rPr>
              <w:lastRenderedPageBreak/>
              <w:t>1° pilastro “Informazione e consulenza” / Ambiti di promozione “Tutela dalla discriminazione”</w:t>
            </w:r>
          </w:p>
          <w:p>
            <w:pPr>
              <w:numPr>
                <w:ilvl w:val="0"/>
                <w:numId w:val="16"/>
              </w:numPr>
              <w:spacing w:line="360" w:lineRule="auto"/>
              <w:rPr>
                <w:rFonts w:cs="Arial"/>
                <w:sz w:val="16"/>
                <w:szCs w:val="16"/>
                <w:lang w:val="it-CH"/>
              </w:rPr>
            </w:pPr>
            <w:r>
              <w:rPr>
                <w:rFonts w:cs="Arial"/>
                <w:sz w:val="16"/>
                <w:szCs w:val="16"/>
                <w:lang w:val="it-CH"/>
              </w:rPr>
              <w:t>Le istituzioni delle strutture ordinarie e altri diretti interessati vengono informati e assistiti in ordine a questioni concernenti la tutela dalla discriminazione.</w:t>
            </w:r>
          </w:p>
          <w:p>
            <w:pPr>
              <w:numPr>
                <w:ilvl w:val="0"/>
                <w:numId w:val="16"/>
              </w:numPr>
              <w:spacing w:line="360" w:lineRule="auto"/>
              <w:rPr>
                <w:rFonts w:cs="Arial"/>
                <w:sz w:val="16"/>
                <w:szCs w:val="16"/>
                <w:lang w:val="it-CH"/>
              </w:rPr>
            </w:pPr>
            <w:r>
              <w:rPr>
                <w:rFonts w:cs="Arial"/>
                <w:sz w:val="16"/>
                <w:szCs w:val="16"/>
                <w:lang w:val="it-CH"/>
              </w:rPr>
              <w:t>Le persone discriminate a causa della loro origine o razza dispongono di una consulenza competente e di adeguato sostegno.</w:t>
            </w:r>
          </w:p>
        </w:tc>
      </w:tr>
    </w:tbl>
    <w:p>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jc w:val="center"/>
              <w:rPr>
                <w:rFonts w:cs="Arial"/>
                <w:b/>
                <w:sz w:val="16"/>
                <w:szCs w:val="16"/>
                <w:lang w:val="it-CH"/>
              </w:rPr>
            </w:pPr>
            <w:r>
              <w:rPr>
                <w:lang w:val="it-CH"/>
              </w:rPr>
              <w:tab/>
            </w:r>
            <w:r>
              <w:rPr>
                <w:rFonts w:cs="Arial"/>
                <w:lang w:val="it-CH"/>
              </w:rPr>
              <w:t>Prestazioni PIC 2022-2023 e attuazione prestazioni PIC 2018-2021</w:t>
            </w:r>
          </w:p>
        </w:tc>
      </w:tr>
      <w:tr>
        <w:tc>
          <w:tcPr>
            <w:tcW w:w="528" w:type="dxa"/>
            <w:shd w:val="clear" w:color="auto" w:fill="F2F2F2"/>
          </w:tcPr>
          <w:p>
            <w:pPr>
              <w:spacing w:line="240" w:lineRule="auto"/>
              <w:rPr>
                <w:rFonts w:cs="Arial"/>
                <w:b/>
                <w:sz w:val="16"/>
                <w:szCs w:val="16"/>
                <w:lang w:val="it-CH"/>
              </w:rPr>
            </w:pPr>
            <w:r>
              <w:rPr>
                <w:rFonts w:cs="Arial"/>
                <w:b/>
                <w:sz w:val="16"/>
                <w:szCs w:val="16"/>
                <w:lang w:val="it-CH"/>
              </w:rPr>
              <w:t>N°</w:t>
            </w:r>
          </w:p>
        </w:tc>
        <w:tc>
          <w:tcPr>
            <w:tcW w:w="2462" w:type="dxa"/>
            <w:shd w:val="clear" w:color="auto" w:fill="F2F2F2"/>
          </w:tcPr>
          <w:p>
            <w:pPr>
              <w:spacing w:line="240" w:lineRule="auto"/>
              <w:rPr>
                <w:rFonts w:cs="Arial"/>
                <w:b/>
                <w:sz w:val="16"/>
                <w:szCs w:val="16"/>
                <w:lang w:val="it-CH"/>
              </w:rPr>
            </w:pPr>
            <w:r>
              <w:rPr>
                <w:rFonts w:cs="Arial"/>
                <w:b/>
                <w:sz w:val="16"/>
                <w:szCs w:val="16"/>
                <w:lang w:val="it-CH"/>
              </w:rPr>
              <w:t xml:space="preserve">Risultati </w:t>
            </w:r>
            <w:r>
              <w:rPr>
                <w:rFonts w:cs="Arial"/>
                <w:b/>
                <w:sz w:val="16"/>
                <w:szCs w:val="16"/>
                <w:lang w:val="it-CH"/>
              </w:rPr>
              <w:br/>
              <w:t>(Outcome)</w:t>
            </w:r>
          </w:p>
          <w:p>
            <w:pPr>
              <w:spacing w:line="240" w:lineRule="auto"/>
              <w:rPr>
                <w:rFonts w:cs="Arial"/>
                <w:b/>
                <w:sz w:val="16"/>
                <w:szCs w:val="16"/>
                <w:lang w:val="it-CH"/>
              </w:rPr>
            </w:pPr>
          </w:p>
          <w:p>
            <w:pPr>
              <w:spacing w:line="240" w:lineRule="auto"/>
              <w:rPr>
                <w:rFonts w:cs="Arial"/>
                <w:i/>
                <w:sz w:val="16"/>
                <w:szCs w:val="16"/>
                <w:lang w:val="it-CH"/>
              </w:rPr>
            </w:pPr>
          </w:p>
        </w:tc>
        <w:tc>
          <w:tcPr>
            <w:tcW w:w="2464" w:type="dxa"/>
            <w:shd w:val="clear" w:color="auto" w:fill="F2F2F2"/>
          </w:tcPr>
          <w:p>
            <w:pPr>
              <w:spacing w:line="240" w:lineRule="auto"/>
              <w:rPr>
                <w:rFonts w:cs="Arial"/>
                <w:b/>
                <w:sz w:val="16"/>
                <w:szCs w:val="16"/>
                <w:lang w:val="it-CH"/>
              </w:rPr>
            </w:pPr>
            <w:r>
              <w:rPr>
                <w:rFonts w:cs="Arial"/>
                <w:b/>
                <w:sz w:val="16"/>
                <w:szCs w:val="16"/>
                <w:lang w:val="it-CH"/>
              </w:rPr>
              <w:t>Prodotti (Output)</w:t>
            </w:r>
          </w:p>
          <w:p>
            <w:pPr>
              <w:spacing w:line="240" w:lineRule="auto"/>
              <w:rPr>
                <w:rFonts w:cs="Arial"/>
                <w:i/>
                <w:sz w:val="16"/>
                <w:szCs w:val="16"/>
                <w:lang w:val="it-CH"/>
              </w:rPr>
            </w:pPr>
            <w:r>
              <w:rPr>
                <w:rFonts w:cs="Arial"/>
                <w:i/>
                <w:sz w:val="16"/>
                <w:szCs w:val="16"/>
                <w:lang w:val="it-CH"/>
              </w:rPr>
              <w:t>SMART: specifico, misurabile, adeguato, realistico, in funzione del tempo</w:t>
            </w:r>
          </w:p>
        </w:tc>
        <w:tc>
          <w:tcPr>
            <w:tcW w:w="2464" w:type="dxa"/>
            <w:shd w:val="clear" w:color="auto" w:fill="F2F2F2"/>
          </w:tcPr>
          <w:p>
            <w:pPr>
              <w:spacing w:line="240" w:lineRule="auto"/>
              <w:rPr>
                <w:rFonts w:cs="Arial"/>
                <w:b/>
                <w:sz w:val="16"/>
                <w:szCs w:val="16"/>
                <w:lang w:val="it-CH"/>
              </w:rPr>
            </w:pPr>
            <w:r>
              <w:rPr>
                <w:rFonts w:cs="Arial"/>
                <w:b/>
                <w:sz w:val="16"/>
                <w:szCs w:val="16"/>
                <w:lang w:val="it-CH"/>
              </w:rPr>
              <w:t>Realizzazione prevista /</w:t>
            </w:r>
          </w:p>
          <w:p>
            <w:pPr>
              <w:spacing w:line="240" w:lineRule="auto"/>
              <w:rPr>
                <w:rFonts w:cs="Arial"/>
                <w:b/>
                <w:sz w:val="16"/>
                <w:szCs w:val="16"/>
                <w:lang w:val="it-CH"/>
              </w:rPr>
            </w:pPr>
            <w:r>
              <w:rPr>
                <w:rFonts w:cs="Arial"/>
                <w:b/>
                <w:sz w:val="16"/>
                <w:szCs w:val="16"/>
                <w:lang w:val="it-CH"/>
              </w:rPr>
              <w:t>Misure</w:t>
            </w:r>
          </w:p>
        </w:tc>
        <w:tc>
          <w:tcPr>
            <w:tcW w:w="2463" w:type="dxa"/>
            <w:shd w:val="clear" w:color="auto" w:fill="F2F2F2"/>
          </w:tcPr>
          <w:p>
            <w:pPr>
              <w:spacing w:line="240" w:lineRule="auto"/>
              <w:rPr>
                <w:rFonts w:cs="Arial"/>
                <w:b/>
                <w:sz w:val="16"/>
                <w:szCs w:val="16"/>
                <w:lang w:val="it-CH"/>
              </w:rPr>
            </w:pPr>
            <w:r>
              <w:rPr>
                <w:rFonts w:cs="Arial"/>
                <w:b/>
                <w:sz w:val="16"/>
                <w:szCs w:val="16"/>
                <w:lang w:val="it-CH"/>
              </w:rPr>
              <w:t>Tappe</w:t>
            </w:r>
          </w:p>
        </w:tc>
        <w:tc>
          <w:tcPr>
            <w:tcW w:w="2464" w:type="dxa"/>
            <w:shd w:val="clear" w:color="auto" w:fill="F2F2F2"/>
          </w:tcPr>
          <w:p>
            <w:pPr>
              <w:spacing w:line="240" w:lineRule="auto"/>
              <w:rPr>
                <w:rFonts w:cs="Arial"/>
                <w:b/>
                <w:sz w:val="16"/>
                <w:szCs w:val="16"/>
                <w:lang w:val="it-CH"/>
              </w:rPr>
            </w:pPr>
            <w:r>
              <w:rPr>
                <w:rFonts w:cs="Arial"/>
                <w:b/>
                <w:sz w:val="16"/>
                <w:szCs w:val="16"/>
                <w:lang w:val="it-CH"/>
              </w:rPr>
              <w:t>Controlling / Valuazione</w:t>
            </w:r>
          </w:p>
        </w:tc>
        <w:tc>
          <w:tcPr>
            <w:tcW w:w="2464" w:type="dxa"/>
            <w:shd w:val="clear" w:color="auto" w:fill="F2F2F2"/>
          </w:tcPr>
          <w:p>
            <w:pPr>
              <w:spacing w:line="240" w:lineRule="auto"/>
              <w:rPr>
                <w:rFonts w:cs="Arial"/>
                <w:b/>
                <w:sz w:val="16"/>
                <w:szCs w:val="16"/>
                <w:lang w:val="it-CH"/>
              </w:rPr>
            </w:pPr>
            <w:r>
              <w:rPr>
                <w:rFonts w:cs="Arial"/>
                <w:b/>
                <w:sz w:val="16"/>
                <w:szCs w:val="16"/>
                <w:lang w:val="it-CH"/>
              </w:rPr>
              <w:t>Risponsabilità e partner</w:t>
            </w: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bl>
    <w:p>
      <w:pPr>
        <w:rPr>
          <w:lang w:val="it-CH"/>
        </w:rPr>
      </w:pPr>
    </w:p>
    <w:p>
      <w:pPr>
        <w:rPr>
          <w:lang w:val="it-CH"/>
        </w:rPr>
      </w:pPr>
    </w:p>
    <w:p>
      <w:pPr>
        <w:rPr>
          <w:lang w:val="it-CH"/>
        </w:rPr>
        <w:sectPr>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38" w:type="dxa"/>
            <w:shd w:val="clear" w:color="auto" w:fill="D9D9D9"/>
          </w:tcPr>
          <w:p>
            <w:pPr>
              <w:spacing w:line="360" w:lineRule="auto"/>
              <w:rPr>
                <w:rFonts w:cs="Arial"/>
                <w:b/>
                <w:sz w:val="16"/>
                <w:szCs w:val="16"/>
                <w:lang w:val="it-CH"/>
              </w:rPr>
            </w:pPr>
            <w:r>
              <w:rPr>
                <w:rFonts w:cs="Arial"/>
                <w:b/>
                <w:sz w:val="16"/>
                <w:szCs w:val="16"/>
                <w:lang w:val="it-CH"/>
              </w:rPr>
              <w:lastRenderedPageBreak/>
              <w:t>2° pilastro “Formazione e lavoro” / Ambiti di promozione “Lingua”</w:t>
            </w:r>
          </w:p>
          <w:p>
            <w:pPr>
              <w:pStyle w:val="Listenabsatz"/>
              <w:numPr>
                <w:ilvl w:val="0"/>
                <w:numId w:val="16"/>
              </w:numPr>
              <w:spacing w:line="360" w:lineRule="auto"/>
              <w:ind w:left="357" w:hanging="357"/>
              <w:rPr>
                <w:rFonts w:cs="Arial"/>
                <w:sz w:val="16"/>
                <w:szCs w:val="16"/>
                <w:lang w:val="it-CH"/>
              </w:rPr>
            </w:pPr>
            <w:r>
              <w:rPr>
                <w:rFonts w:cs="Arial"/>
                <w:sz w:val="16"/>
                <w:szCs w:val="16"/>
                <w:lang w:val="it-CH"/>
              </w:rPr>
              <w:t>Con riferimento a una delle lingue ufficiali del Paese, i migranti dispongono di offerte di apprendimento linguistico adeguate al fine di acquisire le conoscenze linguistiche necessarie a capire e farsi capire nella quotidianità e adeguate alla loro situazione lavorativa.</w:t>
            </w:r>
          </w:p>
          <w:p>
            <w:pPr>
              <w:pStyle w:val="Listenabsatz"/>
              <w:numPr>
                <w:ilvl w:val="0"/>
                <w:numId w:val="16"/>
              </w:numPr>
              <w:tabs>
                <w:tab w:val="left" w:pos="454"/>
              </w:tabs>
              <w:autoSpaceDE w:val="0"/>
              <w:autoSpaceDN w:val="0"/>
              <w:adjustRightInd w:val="0"/>
              <w:spacing w:line="360" w:lineRule="auto"/>
              <w:rPr>
                <w:rFonts w:cs="Arial"/>
                <w:sz w:val="16"/>
                <w:szCs w:val="16"/>
                <w:lang w:val="it-CH"/>
              </w:rPr>
            </w:pPr>
            <w:r>
              <w:rPr>
                <w:rFonts w:cs="Arial"/>
                <w:color w:val="000000"/>
                <w:sz w:val="16"/>
                <w:szCs w:val="16"/>
                <w:lang w:val="it-CH"/>
              </w:rPr>
              <w:t>AIS: Tutte le AP e tutti i R potenzialmente in grado di lavorare dispongono delle conoscenze linguistiche orali e scritte necessarie a gestire in modo autonomo la quotidianità e ad accedere al mercato del lavoro nonché al sistema di formazione e formazione continua svizzero.</w:t>
            </w:r>
          </w:p>
          <w:p>
            <w:pPr>
              <w:pStyle w:val="Listenabsatz"/>
              <w:numPr>
                <w:ilvl w:val="0"/>
                <w:numId w:val="16"/>
              </w:numPr>
              <w:autoSpaceDE w:val="0"/>
              <w:autoSpaceDN w:val="0"/>
              <w:adjustRightInd w:val="0"/>
              <w:spacing w:line="360" w:lineRule="auto"/>
              <w:rPr>
                <w:rFonts w:cs="Arial"/>
                <w:sz w:val="16"/>
                <w:szCs w:val="16"/>
                <w:lang w:val="it-CH"/>
              </w:rPr>
            </w:pPr>
            <w:r>
              <w:rPr>
                <w:rFonts w:cs="Arial"/>
                <w:color w:val="000000"/>
                <w:sz w:val="16"/>
                <w:szCs w:val="16"/>
                <w:lang w:val="it-CH"/>
              </w:rPr>
              <w:t>AIS: Anche le AP e i R con poche opportunità di accedere al mercato del lavoro dispongono di conoscenze linguistiche orali e di una certa dimestichezza con la lingua scritta che consentono loro di gestire la quotidianità in modo quanto più possibile autonomo.</w:t>
            </w:r>
          </w:p>
          <w:p>
            <w:pPr>
              <w:pStyle w:val="Listenabsatz"/>
              <w:numPr>
                <w:ilvl w:val="0"/>
                <w:numId w:val="16"/>
              </w:numPr>
              <w:tabs>
                <w:tab w:val="left" w:pos="454"/>
              </w:tabs>
              <w:autoSpaceDE w:val="0"/>
              <w:autoSpaceDN w:val="0"/>
              <w:adjustRightInd w:val="0"/>
              <w:spacing w:line="360" w:lineRule="auto"/>
              <w:rPr>
                <w:rFonts w:cs="Arial"/>
                <w:sz w:val="16"/>
                <w:szCs w:val="16"/>
                <w:lang w:val="it-CH"/>
              </w:rPr>
            </w:pPr>
            <w:r>
              <w:rPr>
                <w:rFonts w:cs="Arial"/>
                <w:color w:val="000000"/>
                <w:sz w:val="16"/>
                <w:szCs w:val="16"/>
                <w:lang w:val="it-CH"/>
              </w:rPr>
              <w:t>AIS: Tutte le misure di promozione linguistica iniziano il prima possibile e sono estese anche ai richiedenti l’asilo oggetto di una procedura ampliata.</w:t>
            </w:r>
          </w:p>
        </w:tc>
      </w:tr>
    </w:tbl>
    <w:p>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jc w:val="center"/>
              <w:rPr>
                <w:rFonts w:cs="Arial"/>
                <w:b/>
                <w:sz w:val="16"/>
                <w:szCs w:val="16"/>
                <w:lang w:val="it-CH"/>
              </w:rPr>
            </w:pPr>
            <w:r>
              <w:rPr>
                <w:lang w:val="it-CH"/>
              </w:rPr>
              <w:tab/>
            </w:r>
            <w:r>
              <w:rPr>
                <w:rFonts w:cs="Arial"/>
                <w:lang w:val="it-CH"/>
              </w:rPr>
              <w:t>Prestazioni PIC 2022-2023 e attuazione prestazioni PIC 2018-2021</w:t>
            </w:r>
          </w:p>
        </w:tc>
      </w:tr>
      <w:tr>
        <w:tc>
          <w:tcPr>
            <w:tcW w:w="528" w:type="dxa"/>
            <w:shd w:val="clear" w:color="auto" w:fill="F2F2F2"/>
          </w:tcPr>
          <w:p>
            <w:pPr>
              <w:spacing w:line="240" w:lineRule="auto"/>
              <w:rPr>
                <w:rFonts w:cs="Arial"/>
                <w:b/>
                <w:sz w:val="16"/>
                <w:szCs w:val="16"/>
                <w:lang w:val="it-CH"/>
              </w:rPr>
            </w:pPr>
            <w:r>
              <w:rPr>
                <w:rFonts w:cs="Arial"/>
                <w:b/>
                <w:sz w:val="16"/>
                <w:szCs w:val="16"/>
                <w:lang w:val="it-CH"/>
              </w:rPr>
              <w:t>N°</w:t>
            </w:r>
          </w:p>
        </w:tc>
        <w:tc>
          <w:tcPr>
            <w:tcW w:w="2462" w:type="dxa"/>
            <w:shd w:val="clear" w:color="auto" w:fill="F2F2F2"/>
          </w:tcPr>
          <w:p>
            <w:pPr>
              <w:spacing w:line="240" w:lineRule="auto"/>
              <w:rPr>
                <w:rFonts w:cs="Arial"/>
                <w:b/>
                <w:sz w:val="16"/>
                <w:szCs w:val="16"/>
                <w:lang w:val="it-CH"/>
              </w:rPr>
            </w:pPr>
            <w:r>
              <w:rPr>
                <w:rFonts w:cs="Arial"/>
                <w:b/>
                <w:sz w:val="16"/>
                <w:szCs w:val="16"/>
                <w:lang w:val="it-CH"/>
              </w:rPr>
              <w:t xml:space="preserve">Risultati </w:t>
            </w:r>
            <w:r>
              <w:rPr>
                <w:rFonts w:cs="Arial"/>
                <w:b/>
                <w:sz w:val="16"/>
                <w:szCs w:val="16"/>
                <w:lang w:val="it-CH"/>
              </w:rPr>
              <w:br/>
              <w:t>(Outcome)</w:t>
            </w:r>
          </w:p>
          <w:p>
            <w:pPr>
              <w:spacing w:line="240" w:lineRule="auto"/>
              <w:rPr>
                <w:rFonts w:cs="Arial"/>
                <w:b/>
                <w:sz w:val="16"/>
                <w:szCs w:val="16"/>
                <w:lang w:val="it-CH"/>
              </w:rPr>
            </w:pPr>
          </w:p>
          <w:p>
            <w:pPr>
              <w:spacing w:line="240" w:lineRule="auto"/>
              <w:rPr>
                <w:rFonts w:cs="Arial"/>
                <w:i/>
                <w:sz w:val="16"/>
                <w:szCs w:val="16"/>
                <w:lang w:val="it-CH"/>
              </w:rPr>
            </w:pPr>
          </w:p>
        </w:tc>
        <w:tc>
          <w:tcPr>
            <w:tcW w:w="2464" w:type="dxa"/>
            <w:shd w:val="clear" w:color="auto" w:fill="F2F2F2"/>
          </w:tcPr>
          <w:p>
            <w:pPr>
              <w:spacing w:line="240" w:lineRule="auto"/>
              <w:rPr>
                <w:rFonts w:cs="Arial"/>
                <w:b/>
                <w:sz w:val="16"/>
                <w:szCs w:val="16"/>
                <w:lang w:val="it-CH"/>
              </w:rPr>
            </w:pPr>
            <w:r>
              <w:rPr>
                <w:rFonts w:cs="Arial"/>
                <w:b/>
                <w:sz w:val="16"/>
                <w:szCs w:val="16"/>
                <w:lang w:val="it-CH"/>
              </w:rPr>
              <w:t>Prodotti (Output)</w:t>
            </w:r>
          </w:p>
          <w:p>
            <w:pPr>
              <w:spacing w:line="240" w:lineRule="auto"/>
              <w:rPr>
                <w:rFonts w:cs="Arial"/>
                <w:i/>
                <w:sz w:val="16"/>
                <w:szCs w:val="16"/>
                <w:lang w:val="it-CH"/>
              </w:rPr>
            </w:pPr>
            <w:r>
              <w:rPr>
                <w:rFonts w:cs="Arial"/>
                <w:i/>
                <w:sz w:val="16"/>
                <w:szCs w:val="16"/>
                <w:lang w:val="it-CH"/>
              </w:rPr>
              <w:t>SMART: specifico, misurabile, adeguato, realistico, in funzione del tempo</w:t>
            </w:r>
          </w:p>
        </w:tc>
        <w:tc>
          <w:tcPr>
            <w:tcW w:w="2464" w:type="dxa"/>
            <w:shd w:val="clear" w:color="auto" w:fill="F2F2F2"/>
          </w:tcPr>
          <w:p>
            <w:pPr>
              <w:spacing w:line="240" w:lineRule="auto"/>
              <w:rPr>
                <w:rFonts w:cs="Arial"/>
                <w:b/>
                <w:sz w:val="16"/>
                <w:szCs w:val="16"/>
                <w:lang w:val="it-CH"/>
              </w:rPr>
            </w:pPr>
            <w:r>
              <w:rPr>
                <w:rFonts w:cs="Arial"/>
                <w:b/>
                <w:sz w:val="16"/>
                <w:szCs w:val="16"/>
                <w:lang w:val="it-CH"/>
              </w:rPr>
              <w:t>Realizzazione prevista /</w:t>
            </w:r>
          </w:p>
          <w:p>
            <w:pPr>
              <w:spacing w:line="240" w:lineRule="auto"/>
              <w:rPr>
                <w:rFonts w:cs="Arial"/>
                <w:b/>
                <w:sz w:val="16"/>
                <w:szCs w:val="16"/>
                <w:lang w:val="it-CH"/>
              </w:rPr>
            </w:pPr>
            <w:r>
              <w:rPr>
                <w:rFonts w:cs="Arial"/>
                <w:b/>
                <w:sz w:val="16"/>
                <w:szCs w:val="16"/>
                <w:lang w:val="it-CH"/>
              </w:rPr>
              <w:t>Misure</w:t>
            </w:r>
          </w:p>
        </w:tc>
        <w:tc>
          <w:tcPr>
            <w:tcW w:w="2463" w:type="dxa"/>
            <w:shd w:val="clear" w:color="auto" w:fill="F2F2F2"/>
          </w:tcPr>
          <w:p>
            <w:pPr>
              <w:spacing w:line="240" w:lineRule="auto"/>
              <w:rPr>
                <w:rFonts w:cs="Arial"/>
                <w:b/>
                <w:sz w:val="16"/>
                <w:szCs w:val="16"/>
                <w:lang w:val="it-CH"/>
              </w:rPr>
            </w:pPr>
            <w:r>
              <w:rPr>
                <w:rFonts w:cs="Arial"/>
                <w:b/>
                <w:sz w:val="16"/>
                <w:szCs w:val="16"/>
                <w:lang w:val="it-CH"/>
              </w:rPr>
              <w:t>Tappe</w:t>
            </w:r>
          </w:p>
        </w:tc>
        <w:tc>
          <w:tcPr>
            <w:tcW w:w="2464" w:type="dxa"/>
            <w:shd w:val="clear" w:color="auto" w:fill="F2F2F2"/>
          </w:tcPr>
          <w:p>
            <w:pPr>
              <w:spacing w:line="240" w:lineRule="auto"/>
              <w:rPr>
                <w:rFonts w:cs="Arial"/>
                <w:b/>
                <w:sz w:val="16"/>
                <w:szCs w:val="16"/>
                <w:lang w:val="it-CH"/>
              </w:rPr>
            </w:pPr>
            <w:r>
              <w:rPr>
                <w:rFonts w:cs="Arial"/>
                <w:b/>
                <w:sz w:val="16"/>
                <w:szCs w:val="16"/>
                <w:lang w:val="it-CH"/>
              </w:rPr>
              <w:t>Controlling / Valuazione</w:t>
            </w:r>
          </w:p>
        </w:tc>
        <w:tc>
          <w:tcPr>
            <w:tcW w:w="2464" w:type="dxa"/>
            <w:shd w:val="clear" w:color="auto" w:fill="F2F2F2"/>
          </w:tcPr>
          <w:p>
            <w:pPr>
              <w:spacing w:line="240" w:lineRule="auto"/>
              <w:rPr>
                <w:rFonts w:cs="Arial"/>
                <w:b/>
                <w:sz w:val="16"/>
                <w:szCs w:val="16"/>
                <w:lang w:val="it-CH"/>
              </w:rPr>
            </w:pPr>
            <w:r>
              <w:rPr>
                <w:rFonts w:cs="Arial"/>
                <w:b/>
                <w:sz w:val="16"/>
                <w:szCs w:val="16"/>
                <w:lang w:val="it-CH"/>
              </w:rPr>
              <w:t>Risponsabilità e partner</w:t>
            </w: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bl>
    <w:p>
      <w:pPr>
        <w:rPr>
          <w:lang w:val="it-CH"/>
        </w:rPr>
      </w:pPr>
    </w:p>
    <w:p>
      <w:pPr>
        <w:rPr>
          <w:lang w:val="it-CH"/>
        </w:rPr>
      </w:pPr>
    </w:p>
    <w:p>
      <w:pPr>
        <w:rPr>
          <w:lang w:val="it-CH"/>
        </w:rPr>
        <w:sectPr>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38" w:type="dxa"/>
            <w:shd w:val="clear" w:color="auto" w:fill="D9D9D9"/>
          </w:tcPr>
          <w:p>
            <w:pPr>
              <w:spacing w:line="360" w:lineRule="auto"/>
              <w:rPr>
                <w:rFonts w:cs="Arial"/>
                <w:b/>
                <w:sz w:val="16"/>
                <w:szCs w:val="16"/>
                <w:lang w:val="it-CH"/>
              </w:rPr>
            </w:pPr>
            <w:r>
              <w:rPr>
                <w:rFonts w:cs="Arial"/>
                <w:b/>
                <w:sz w:val="16"/>
                <w:szCs w:val="16"/>
                <w:lang w:val="it-CH"/>
              </w:rPr>
              <w:lastRenderedPageBreak/>
              <w:t>2° pilastro “Formazione e lavoro” / Ambiti di promozione “Sostegno alla prima infanzia”</w:t>
            </w:r>
          </w:p>
          <w:p>
            <w:pPr>
              <w:numPr>
                <w:ilvl w:val="0"/>
                <w:numId w:val="16"/>
              </w:numPr>
              <w:rPr>
                <w:rFonts w:cs="Arial"/>
                <w:sz w:val="16"/>
                <w:szCs w:val="16"/>
                <w:lang w:val="it-CH"/>
              </w:rPr>
            </w:pPr>
            <w:r>
              <w:rPr>
                <w:rFonts w:cs="Arial"/>
                <w:sz w:val="16"/>
                <w:szCs w:val="16"/>
                <w:lang w:val="it-CH"/>
              </w:rPr>
              <w:t>Le famiglie migranti sono informate in merito alle offerte sanitarie, alle offerte di sostegno alle famiglie nonché alle offerte di promozione dell’integrazione e godono di pari opportunità d’accesso alle stesse.</w:t>
            </w:r>
          </w:p>
          <w:p>
            <w:pPr>
              <w:numPr>
                <w:ilvl w:val="0"/>
                <w:numId w:val="16"/>
              </w:numPr>
              <w:spacing w:after="120"/>
              <w:ind w:left="357" w:hanging="357"/>
              <w:rPr>
                <w:rFonts w:cs="Arial"/>
                <w:sz w:val="16"/>
                <w:szCs w:val="16"/>
                <w:lang w:val="it-CH"/>
              </w:rPr>
            </w:pPr>
            <w:r>
              <w:rPr>
                <w:rFonts w:cs="Arial"/>
                <w:sz w:val="16"/>
                <w:szCs w:val="16"/>
                <w:lang w:val="it-CH"/>
              </w:rPr>
              <w:t>AIS: I figli in tenera età di AP/R acquisiscono conoscenze linguistiche orali in una lingua nazionale prima ancora di accedere alla scuola per l’infanzia.</w:t>
            </w:r>
          </w:p>
        </w:tc>
      </w:tr>
    </w:tbl>
    <w:p>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jc w:val="center"/>
              <w:rPr>
                <w:rFonts w:cs="Arial"/>
                <w:b/>
                <w:sz w:val="16"/>
                <w:szCs w:val="16"/>
                <w:lang w:val="it-CH"/>
              </w:rPr>
            </w:pPr>
            <w:r>
              <w:rPr>
                <w:lang w:val="it-CH"/>
              </w:rPr>
              <w:tab/>
            </w:r>
            <w:r>
              <w:rPr>
                <w:rFonts w:cs="Arial"/>
                <w:lang w:val="it-CH"/>
              </w:rPr>
              <w:t>Prestazioni PIC 2022-2023 e attuazione prestazioni PIC 2018-2021</w:t>
            </w:r>
          </w:p>
        </w:tc>
      </w:tr>
      <w:tr>
        <w:tc>
          <w:tcPr>
            <w:tcW w:w="528" w:type="dxa"/>
            <w:shd w:val="clear" w:color="auto" w:fill="F2F2F2"/>
          </w:tcPr>
          <w:p>
            <w:pPr>
              <w:spacing w:line="240" w:lineRule="auto"/>
              <w:rPr>
                <w:rFonts w:cs="Arial"/>
                <w:b/>
                <w:sz w:val="16"/>
                <w:szCs w:val="16"/>
                <w:lang w:val="it-CH"/>
              </w:rPr>
            </w:pPr>
            <w:r>
              <w:rPr>
                <w:rFonts w:cs="Arial"/>
                <w:b/>
                <w:sz w:val="16"/>
                <w:szCs w:val="16"/>
                <w:lang w:val="it-CH"/>
              </w:rPr>
              <w:t>N°</w:t>
            </w:r>
          </w:p>
        </w:tc>
        <w:tc>
          <w:tcPr>
            <w:tcW w:w="2462" w:type="dxa"/>
            <w:shd w:val="clear" w:color="auto" w:fill="F2F2F2"/>
          </w:tcPr>
          <w:p>
            <w:pPr>
              <w:spacing w:line="240" w:lineRule="auto"/>
              <w:rPr>
                <w:rFonts w:cs="Arial"/>
                <w:b/>
                <w:sz w:val="16"/>
                <w:szCs w:val="16"/>
                <w:lang w:val="it-CH"/>
              </w:rPr>
            </w:pPr>
            <w:r>
              <w:rPr>
                <w:rFonts w:cs="Arial"/>
                <w:b/>
                <w:sz w:val="16"/>
                <w:szCs w:val="16"/>
                <w:lang w:val="it-CH"/>
              </w:rPr>
              <w:t xml:space="preserve">Risultati </w:t>
            </w:r>
            <w:r>
              <w:rPr>
                <w:rFonts w:cs="Arial"/>
                <w:b/>
                <w:sz w:val="16"/>
                <w:szCs w:val="16"/>
                <w:lang w:val="it-CH"/>
              </w:rPr>
              <w:br/>
              <w:t>(Outcome)</w:t>
            </w:r>
          </w:p>
          <w:p>
            <w:pPr>
              <w:spacing w:line="240" w:lineRule="auto"/>
              <w:rPr>
                <w:rFonts w:cs="Arial"/>
                <w:b/>
                <w:sz w:val="16"/>
                <w:szCs w:val="16"/>
                <w:lang w:val="it-CH"/>
              </w:rPr>
            </w:pPr>
          </w:p>
          <w:p>
            <w:pPr>
              <w:spacing w:line="240" w:lineRule="auto"/>
              <w:rPr>
                <w:rFonts w:cs="Arial"/>
                <w:i/>
                <w:sz w:val="16"/>
                <w:szCs w:val="16"/>
                <w:lang w:val="it-CH"/>
              </w:rPr>
            </w:pPr>
          </w:p>
        </w:tc>
        <w:tc>
          <w:tcPr>
            <w:tcW w:w="2464" w:type="dxa"/>
            <w:shd w:val="clear" w:color="auto" w:fill="F2F2F2"/>
          </w:tcPr>
          <w:p>
            <w:pPr>
              <w:spacing w:line="240" w:lineRule="auto"/>
              <w:rPr>
                <w:rFonts w:cs="Arial"/>
                <w:b/>
                <w:sz w:val="16"/>
                <w:szCs w:val="16"/>
                <w:lang w:val="it-CH"/>
              </w:rPr>
            </w:pPr>
            <w:r>
              <w:rPr>
                <w:rFonts w:cs="Arial"/>
                <w:b/>
                <w:sz w:val="16"/>
                <w:szCs w:val="16"/>
                <w:lang w:val="it-CH"/>
              </w:rPr>
              <w:t>Prodotti (Output)</w:t>
            </w:r>
          </w:p>
          <w:p>
            <w:pPr>
              <w:spacing w:line="240" w:lineRule="auto"/>
              <w:rPr>
                <w:rFonts w:cs="Arial"/>
                <w:i/>
                <w:sz w:val="16"/>
                <w:szCs w:val="16"/>
                <w:lang w:val="it-CH"/>
              </w:rPr>
            </w:pPr>
            <w:r>
              <w:rPr>
                <w:rFonts w:cs="Arial"/>
                <w:i/>
                <w:sz w:val="16"/>
                <w:szCs w:val="16"/>
                <w:lang w:val="it-CH"/>
              </w:rPr>
              <w:t>SMART: specifico, misurabile, adeguato, realistico, in funzione del tempo</w:t>
            </w:r>
          </w:p>
        </w:tc>
        <w:tc>
          <w:tcPr>
            <w:tcW w:w="2464" w:type="dxa"/>
            <w:shd w:val="clear" w:color="auto" w:fill="F2F2F2"/>
          </w:tcPr>
          <w:p>
            <w:pPr>
              <w:spacing w:line="240" w:lineRule="auto"/>
              <w:rPr>
                <w:rFonts w:cs="Arial"/>
                <w:b/>
                <w:sz w:val="16"/>
                <w:szCs w:val="16"/>
                <w:lang w:val="it-CH"/>
              </w:rPr>
            </w:pPr>
            <w:r>
              <w:rPr>
                <w:rFonts w:cs="Arial"/>
                <w:b/>
                <w:sz w:val="16"/>
                <w:szCs w:val="16"/>
                <w:lang w:val="it-CH"/>
              </w:rPr>
              <w:t>Realizzazione prevista /</w:t>
            </w:r>
          </w:p>
          <w:p>
            <w:pPr>
              <w:spacing w:line="240" w:lineRule="auto"/>
              <w:rPr>
                <w:rFonts w:cs="Arial"/>
                <w:b/>
                <w:sz w:val="16"/>
                <w:szCs w:val="16"/>
                <w:lang w:val="it-CH"/>
              </w:rPr>
            </w:pPr>
            <w:r>
              <w:rPr>
                <w:rFonts w:cs="Arial"/>
                <w:b/>
                <w:sz w:val="16"/>
                <w:szCs w:val="16"/>
                <w:lang w:val="it-CH"/>
              </w:rPr>
              <w:t>Misure</w:t>
            </w:r>
          </w:p>
        </w:tc>
        <w:tc>
          <w:tcPr>
            <w:tcW w:w="2463" w:type="dxa"/>
            <w:shd w:val="clear" w:color="auto" w:fill="F2F2F2"/>
          </w:tcPr>
          <w:p>
            <w:pPr>
              <w:spacing w:line="240" w:lineRule="auto"/>
              <w:rPr>
                <w:rFonts w:cs="Arial"/>
                <w:b/>
                <w:sz w:val="16"/>
                <w:szCs w:val="16"/>
                <w:lang w:val="it-CH"/>
              </w:rPr>
            </w:pPr>
            <w:r>
              <w:rPr>
                <w:rFonts w:cs="Arial"/>
                <w:b/>
                <w:sz w:val="16"/>
                <w:szCs w:val="16"/>
                <w:lang w:val="it-CH"/>
              </w:rPr>
              <w:t>Tappe</w:t>
            </w:r>
          </w:p>
        </w:tc>
        <w:tc>
          <w:tcPr>
            <w:tcW w:w="2464" w:type="dxa"/>
            <w:shd w:val="clear" w:color="auto" w:fill="F2F2F2"/>
          </w:tcPr>
          <w:p>
            <w:pPr>
              <w:spacing w:line="240" w:lineRule="auto"/>
              <w:rPr>
                <w:rFonts w:cs="Arial"/>
                <w:b/>
                <w:sz w:val="16"/>
                <w:szCs w:val="16"/>
                <w:lang w:val="it-CH"/>
              </w:rPr>
            </w:pPr>
            <w:r>
              <w:rPr>
                <w:rFonts w:cs="Arial"/>
                <w:b/>
                <w:sz w:val="16"/>
                <w:szCs w:val="16"/>
                <w:lang w:val="it-CH"/>
              </w:rPr>
              <w:t>Controlling / Valuazione</w:t>
            </w:r>
          </w:p>
        </w:tc>
        <w:tc>
          <w:tcPr>
            <w:tcW w:w="2464" w:type="dxa"/>
            <w:shd w:val="clear" w:color="auto" w:fill="F2F2F2"/>
          </w:tcPr>
          <w:p>
            <w:pPr>
              <w:spacing w:line="240" w:lineRule="auto"/>
              <w:rPr>
                <w:rFonts w:cs="Arial"/>
                <w:b/>
                <w:sz w:val="16"/>
                <w:szCs w:val="16"/>
                <w:lang w:val="it-CH"/>
              </w:rPr>
            </w:pPr>
            <w:r>
              <w:rPr>
                <w:rFonts w:cs="Arial"/>
                <w:b/>
                <w:sz w:val="16"/>
                <w:szCs w:val="16"/>
                <w:lang w:val="it-CH"/>
              </w:rPr>
              <w:t>Risponsabilità e partner</w:t>
            </w: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bl>
    <w:p>
      <w:pPr>
        <w:rPr>
          <w:lang w:val="it-CH"/>
        </w:rPr>
      </w:pPr>
    </w:p>
    <w:p>
      <w:pPr>
        <w:rPr>
          <w:lang w:val="it-CH"/>
        </w:rPr>
      </w:pPr>
    </w:p>
    <w:p>
      <w:pPr>
        <w:rPr>
          <w:lang w:val="it-CH"/>
        </w:rPr>
        <w:sectPr>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38" w:type="dxa"/>
            <w:shd w:val="clear" w:color="auto" w:fill="D9D9D9"/>
          </w:tcPr>
          <w:p>
            <w:pPr>
              <w:spacing w:line="360" w:lineRule="auto"/>
              <w:rPr>
                <w:rFonts w:cs="Arial"/>
                <w:b/>
                <w:sz w:val="16"/>
                <w:szCs w:val="16"/>
                <w:lang w:val="it-CH"/>
              </w:rPr>
            </w:pPr>
            <w:r>
              <w:rPr>
                <w:rFonts w:cs="Arial"/>
                <w:b/>
                <w:sz w:val="16"/>
                <w:szCs w:val="16"/>
                <w:lang w:val="it-CH"/>
              </w:rPr>
              <w:lastRenderedPageBreak/>
              <w:t>2° pilastro “Formazione e lavoro” / Ambiti di promozione “Formazione e lavoro”</w:t>
            </w:r>
          </w:p>
          <w:p>
            <w:pPr>
              <w:numPr>
                <w:ilvl w:val="0"/>
                <w:numId w:val="16"/>
              </w:numPr>
              <w:spacing w:line="360" w:lineRule="auto"/>
              <w:rPr>
                <w:rFonts w:cs="Arial"/>
                <w:sz w:val="16"/>
                <w:szCs w:val="16"/>
                <w:lang w:val="it-CH"/>
              </w:rPr>
            </w:pPr>
            <w:r>
              <w:rPr>
                <w:rFonts w:cs="Arial"/>
                <w:sz w:val="16"/>
                <w:szCs w:val="16"/>
                <w:lang w:val="it-CH"/>
              </w:rPr>
              <w:t>I migranti che non hanno accesso alle offerte delle strutture ordinarie dispongono di un sostegno che li prepara alle offerte formative post-obbligatorie, in particolare a una formazione professionale (incl. le offerte passerella), oppure migliora la loro collocabilità.</w:t>
            </w:r>
          </w:p>
          <w:p>
            <w:pPr>
              <w:pStyle w:val="Listenabsatz"/>
              <w:numPr>
                <w:ilvl w:val="0"/>
                <w:numId w:val="16"/>
              </w:numPr>
              <w:spacing w:line="360" w:lineRule="auto"/>
              <w:rPr>
                <w:rFonts w:cs="Arial"/>
                <w:sz w:val="16"/>
                <w:szCs w:val="16"/>
                <w:lang w:val="it-CH"/>
              </w:rPr>
            </w:pPr>
            <w:r>
              <w:rPr>
                <w:rFonts w:cs="Arial"/>
                <w:sz w:val="16"/>
                <w:szCs w:val="16"/>
                <w:lang w:val="it-CH"/>
              </w:rPr>
              <w:t>AIS: Le AP e i R potenzialmente in grado di inserirsi nel mercato del lavoro dispongono di qualifiche che migliorano la loro collocabilità e la loro capacità di seguire una formazione e consentono loro di prendere parte alla vita economica.</w:t>
            </w:r>
          </w:p>
        </w:tc>
      </w:tr>
    </w:tbl>
    <w:p>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jc w:val="center"/>
              <w:rPr>
                <w:rFonts w:cs="Arial"/>
                <w:b/>
                <w:sz w:val="16"/>
                <w:szCs w:val="16"/>
                <w:lang w:val="it-CH"/>
              </w:rPr>
            </w:pPr>
            <w:r>
              <w:rPr>
                <w:lang w:val="it-CH"/>
              </w:rPr>
              <w:tab/>
            </w:r>
            <w:r>
              <w:rPr>
                <w:rFonts w:cs="Arial"/>
                <w:lang w:val="it-CH"/>
              </w:rPr>
              <w:t>Prestazioni PIC 2022-2023 e attuazione prestazioni PIC 2018-2021</w:t>
            </w:r>
          </w:p>
        </w:tc>
      </w:tr>
      <w:tr>
        <w:tc>
          <w:tcPr>
            <w:tcW w:w="528" w:type="dxa"/>
            <w:shd w:val="clear" w:color="auto" w:fill="F2F2F2"/>
          </w:tcPr>
          <w:p>
            <w:pPr>
              <w:spacing w:line="240" w:lineRule="auto"/>
              <w:rPr>
                <w:rFonts w:cs="Arial"/>
                <w:b/>
                <w:sz w:val="16"/>
                <w:szCs w:val="16"/>
                <w:lang w:val="it-CH"/>
              </w:rPr>
            </w:pPr>
            <w:r>
              <w:rPr>
                <w:rFonts w:cs="Arial"/>
                <w:b/>
                <w:sz w:val="16"/>
                <w:szCs w:val="16"/>
                <w:lang w:val="it-CH"/>
              </w:rPr>
              <w:t>N°</w:t>
            </w:r>
          </w:p>
        </w:tc>
        <w:tc>
          <w:tcPr>
            <w:tcW w:w="2462" w:type="dxa"/>
            <w:shd w:val="clear" w:color="auto" w:fill="F2F2F2"/>
          </w:tcPr>
          <w:p>
            <w:pPr>
              <w:spacing w:line="240" w:lineRule="auto"/>
              <w:rPr>
                <w:rFonts w:cs="Arial"/>
                <w:b/>
                <w:sz w:val="16"/>
                <w:szCs w:val="16"/>
                <w:lang w:val="it-CH"/>
              </w:rPr>
            </w:pPr>
            <w:r>
              <w:rPr>
                <w:rFonts w:cs="Arial"/>
                <w:b/>
                <w:sz w:val="16"/>
                <w:szCs w:val="16"/>
                <w:lang w:val="it-CH"/>
              </w:rPr>
              <w:t xml:space="preserve">Risultati </w:t>
            </w:r>
            <w:r>
              <w:rPr>
                <w:rFonts w:cs="Arial"/>
                <w:b/>
                <w:sz w:val="16"/>
                <w:szCs w:val="16"/>
                <w:lang w:val="it-CH"/>
              </w:rPr>
              <w:br/>
              <w:t>(Outcome)</w:t>
            </w:r>
          </w:p>
          <w:p>
            <w:pPr>
              <w:spacing w:line="240" w:lineRule="auto"/>
              <w:rPr>
                <w:rFonts w:cs="Arial"/>
                <w:b/>
                <w:sz w:val="16"/>
                <w:szCs w:val="16"/>
                <w:lang w:val="it-CH"/>
              </w:rPr>
            </w:pPr>
          </w:p>
          <w:p>
            <w:pPr>
              <w:spacing w:line="240" w:lineRule="auto"/>
              <w:rPr>
                <w:rFonts w:cs="Arial"/>
                <w:i/>
                <w:sz w:val="16"/>
                <w:szCs w:val="16"/>
                <w:lang w:val="it-CH"/>
              </w:rPr>
            </w:pPr>
          </w:p>
        </w:tc>
        <w:tc>
          <w:tcPr>
            <w:tcW w:w="2464" w:type="dxa"/>
            <w:shd w:val="clear" w:color="auto" w:fill="F2F2F2"/>
          </w:tcPr>
          <w:p>
            <w:pPr>
              <w:spacing w:line="240" w:lineRule="auto"/>
              <w:rPr>
                <w:rFonts w:cs="Arial"/>
                <w:b/>
                <w:sz w:val="16"/>
                <w:szCs w:val="16"/>
                <w:lang w:val="it-CH"/>
              </w:rPr>
            </w:pPr>
            <w:r>
              <w:rPr>
                <w:rFonts w:cs="Arial"/>
                <w:b/>
                <w:sz w:val="16"/>
                <w:szCs w:val="16"/>
                <w:lang w:val="it-CH"/>
              </w:rPr>
              <w:t>Prodotti (Output)</w:t>
            </w:r>
          </w:p>
          <w:p>
            <w:pPr>
              <w:spacing w:line="240" w:lineRule="auto"/>
              <w:rPr>
                <w:rFonts w:cs="Arial"/>
                <w:i/>
                <w:sz w:val="16"/>
                <w:szCs w:val="16"/>
                <w:lang w:val="it-CH"/>
              </w:rPr>
            </w:pPr>
            <w:r>
              <w:rPr>
                <w:rFonts w:cs="Arial"/>
                <w:i/>
                <w:sz w:val="16"/>
                <w:szCs w:val="16"/>
                <w:lang w:val="it-CH"/>
              </w:rPr>
              <w:t>SMART: specifico, misurabile, adeguato, realistico, in funzione del tempo</w:t>
            </w:r>
          </w:p>
        </w:tc>
        <w:tc>
          <w:tcPr>
            <w:tcW w:w="2464" w:type="dxa"/>
            <w:shd w:val="clear" w:color="auto" w:fill="F2F2F2"/>
          </w:tcPr>
          <w:p>
            <w:pPr>
              <w:spacing w:line="240" w:lineRule="auto"/>
              <w:rPr>
                <w:rFonts w:cs="Arial"/>
                <w:b/>
                <w:sz w:val="16"/>
                <w:szCs w:val="16"/>
                <w:lang w:val="it-CH"/>
              </w:rPr>
            </w:pPr>
            <w:r>
              <w:rPr>
                <w:rFonts w:cs="Arial"/>
                <w:b/>
                <w:sz w:val="16"/>
                <w:szCs w:val="16"/>
                <w:lang w:val="it-CH"/>
              </w:rPr>
              <w:t>Realizzazione prevista /</w:t>
            </w:r>
          </w:p>
          <w:p>
            <w:pPr>
              <w:spacing w:line="240" w:lineRule="auto"/>
              <w:rPr>
                <w:rFonts w:cs="Arial"/>
                <w:b/>
                <w:sz w:val="16"/>
                <w:szCs w:val="16"/>
                <w:lang w:val="it-CH"/>
              </w:rPr>
            </w:pPr>
            <w:r>
              <w:rPr>
                <w:rFonts w:cs="Arial"/>
                <w:b/>
                <w:sz w:val="16"/>
                <w:szCs w:val="16"/>
                <w:lang w:val="it-CH"/>
              </w:rPr>
              <w:t>Misure</w:t>
            </w:r>
          </w:p>
        </w:tc>
        <w:tc>
          <w:tcPr>
            <w:tcW w:w="2463" w:type="dxa"/>
            <w:shd w:val="clear" w:color="auto" w:fill="F2F2F2"/>
          </w:tcPr>
          <w:p>
            <w:pPr>
              <w:spacing w:line="240" w:lineRule="auto"/>
              <w:rPr>
                <w:rFonts w:cs="Arial"/>
                <w:b/>
                <w:sz w:val="16"/>
                <w:szCs w:val="16"/>
                <w:lang w:val="it-CH"/>
              </w:rPr>
            </w:pPr>
            <w:r>
              <w:rPr>
                <w:rFonts w:cs="Arial"/>
                <w:b/>
                <w:sz w:val="16"/>
                <w:szCs w:val="16"/>
                <w:lang w:val="it-CH"/>
              </w:rPr>
              <w:t>Tappe</w:t>
            </w:r>
          </w:p>
        </w:tc>
        <w:tc>
          <w:tcPr>
            <w:tcW w:w="2464" w:type="dxa"/>
            <w:shd w:val="clear" w:color="auto" w:fill="F2F2F2"/>
          </w:tcPr>
          <w:p>
            <w:pPr>
              <w:spacing w:line="240" w:lineRule="auto"/>
              <w:rPr>
                <w:rFonts w:cs="Arial"/>
                <w:b/>
                <w:sz w:val="16"/>
                <w:szCs w:val="16"/>
                <w:lang w:val="it-CH"/>
              </w:rPr>
            </w:pPr>
            <w:r>
              <w:rPr>
                <w:rFonts w:cs="Arial"/>
                <w:b/>
                <w:sz w:val="16"/>
                <w:szCs w:val="16"/>
                <w:lang w:val="it-CH"/>
              </w:rPr>
              <w:t>Controlling / Valuazione</w:t>
            </w:r>
          </w:p>
        </w:tc>
        <w:tc>
          <w:tcPr>
            <w:tcW w:w="2464" w:type="dxa"/>
            <w:shd w:val="clear" w:color="auto" w:fill="F2F2F2"/>
          </w:tcPr>
          <w:p>
            <w:pPr>
              <w:spacing w:line="240" w:lineRule="auto"/>
              <w:rPr>
                <w:rFonts w:cs="Arial"/>
                <w:b/>
                <w:sz w:val="16"/>
                <w:szCs w:val="16"/>
                <w:lang w:val="it-CH"/>
              </w:rPr>
            </w:pPr>
            <w:r>
              <w:rPr>
                <w:rFonts w:cs="Arial"/>
                <w:b/>
                <w:sz w:val="16"/>
                <w:szCs w:val="16"/>
                <w:lang w:val="it-CH"/>
              </w:rPr>
              <w:t>Risponsabilità e partner</w:t>
            </w: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spacing w:line="240" w:lineRule="auto"/>
              <w:rPr>
                <w:rFonts w:cs="Arial"/>
                <w:b/>
                <w:sz w:val="16"/>
                <w:szCs w:val="16"/>
                <w:highlight w:val="yellow"/>
              </w:rPr>
            </w:pPr>
          </w:p>
        </w:tc>
        <w:tc>
          <w:tcPr>
            <w:tcW w:w="2462" w:type="dxa"/>
            <w:shd w:val="clear" w:color="auto" w:fill="auto"/>
          </w:tcPr>
          <w:p>
            <w:pPr>
              <w:spacing w:line="240" w:lineRule="auto"/>
              <w:rPr>
                <w:rFonts w:cs="Arial"/>
                <w:b/>
                <w:sz w:val="16"/>
                <w:szCs w:val="16"/>
                <w:highlight w:val="yellow"/>
              </w:rPr>
            </w:pPr>
          </w:p>
        </w:tc>
        <w:tc>
          <w:tcPr>
            <w:tcW w:w="2464" w:type="dxa"/>
            <w:shd w:val="clear" w:color="auto" w:fill="auto"/>
          </w:tcPr>
          <w:p>
            <w:pPr>
              <w:spacing w:line="240" w:lineRule="auto"/>
              <w:rPr>
                <w:rFonts w:cs="Arial"/>
                <w:i/>
                <w:sz w:val="16"/>
                <w:szCs w:val="16"/>
                <w:highlight w:val="yellow"/>
              </w:rPr>
            </w:pPr>
          </w:p>
        </w:tc>
        <w:tc>
          <w:tcPr>
            <w:tcW w:w="2464" w:type="dxa"/>
            <w:shd w:val="clear" w:color="auto" w:fill="auto"/>
          </w:tcPr>
          <w:p>
            <w:pPr>
              <w:spacing w:line="240" w:lineRule="auto"/>
              <w:rPr>
                <w:rFonts w:cs="Arial"/>
                <w:b/>
                <w:sz w:val="16"/>
                <w:szCs w:val="16"/>
                <w:highlight w:val="yellow"/>
              </w:rPr>
            </w:pPr>
          </w:p>
        </w:tc>
        <w:tc>
          <w:tcPr>
            <w:tcW w:w="2463" w:type="dxa"/>
            <w:shd w:val="clear" w:color="auto" w:fill="auto"/>
          </w:tcPr>
          <w:p>
            <w:pPr>
              <w:spacing w:line="240" w:lineRule="auto"/>
              <w:rPr>
                <w:rFonts w:cs="Arial"/>
                <w:b/>
                <w:sz w:val="16"/>
                <w:szCs w:val="16"/>
                <w:highlight w:val="yellow"/>
              </w:rPr>
            </w:pPr>
          </w:p>
        </w:tc>
        <w:tc>
          <w:tcPr>
            <w:tcW w:w="2464" w:type="dxa"/>
            <w:shd w:val="clear" w:color="auto" w:fill="auto"/>
          </w:tcPr>
          <w:p>
            <w:pPr>
              <w:spacing w:line="240" w:lineRule="auto"/>
              <w:rPr>
                <w:rFonts w:cs="Arial"/>
                <w:b/>
                <w:sz w:val="16"/>
                <w:szCs w:val="16"/>
                <w:highlight w:val="yellow"/>
              </w:rPr>
            </w:pPr>
          </w:p>
        </w:tc>
        <w:tc>
          <w:tcPr>
            <w:tcW w:w="2464" w:type="dxa"/>
            <w:shd w:val="clear" w:color="auto" w:fill="auto"/>
          </w:tcPr>
          <w:p>
            <w:pPr>
              <w:spacing w:line="240" w:lineRule="auto"/>
              <w:rPr>
                <w:rFonts w:cs="Arial"/>
                <w:b/>
                <w:sz w:val="16"/>
                <w:szCs w:val="16"/>
                <w:highlight w:val="yellow"/>
              </w:rPr>
            </w:pPr>
          </w:p>
        </w:tc>
      </w:tr>
      <w:tr>
        <w:trPr>
          <w:trHeight w:val="284"/>
        </w:trPr>
        <w:tc>
          <w:tcPr>
            <w:tcW w:w="528" w:type="dxa"/>
            <w:shd w:val="clear" w:color="auto" w:fill="auto"/>
          </w:tcPr>
          <w:p>
            <w:pPr>
              <w:spacing w:line="240" w:lineRule="auto"/>
              <w:rPr>
                <w:rFonts w:cs="Arial"/>
                <w:b/>
                <w:sz w:val="16"/>
                <w:szCs w:val="16"/>
                <w:highlight w:val="yellow"/>
              </w:rPr>
            </w:pPr>
          </w:p>
        </w:tc>
        <w:tc>
          <w:tcPr>
            <w:tcW w:w="2462" w:type="dxa"/>
            <w:shd w:val="clear" w:color="auto" w:fill="auto"/>
          </w:tcPr>
          <w:p>
            <w:pPr>
              <w:spacing w:line="240" w:lineRule="auto"/>
              <w:rPr>
                <w:rFonts w:cs="Arial"/>
                <w:b/>
                <w:sz w:val="16"/>
                <w:szCs w:val="16"/>
                <w:highlight w:val="yellow"/>
              </w:rPr>
            </w:pPr>
          </w:p>
        </w:tc>
        <w:tc>
          <w:tcPr>
            <w:tcW w:w="2464" w:type="dxa"/>
            <w:shd w:val="clear" w:color="auto" w:fill="auto"/>
          </w:tcPr>
          <w:p>
            <w:pPr>
              <w:spacing w:line="240" w:lineRule="auto"/>
              <w:rPr>
                <w:rFonts w:cs="Arial"/>
                <w:i/>
                <w:sz w:val="16"/>
                <w:szCs w:val="16"/>
                <w:highlight w:val="yellow"/>
              </w:rPr>
            </w:pPr>
          </w:p>
        </w:tc>
        <w:tc>
          <w:tcPr>
            <w:tcW w:w="2464" w:type="dxa"/>
            <w:shd w:val="clear" w:color="auto" w:fill="auto"/>
          </w:tcPr>
          <w:p>
            <w:pPr>
              <w:spacing w:line="240" w:lineRule="auto"/>
              <w:rPr>
                <w:rFonts w:cs="Arial"/>
                <w:b/>
                <w:sz w:val="16"/>
                <w:szCs w:val="16"/>
                <w:highlight w:val="yellow"/>
              </w:rPr>
            </w:pPr>
          </w:p>
        </w:tc>
        <w:tc>
          <w:tcPr>
            <w:tcW w:w="2463" w:type="dxa"/>
            <w:shd w:val="clear" w:color="auto" w:fill="auto"/>
          </w:tcPr>
          <w:p>
            <w:pPr>
              <w:spacing w:line="240" w:lineRule="auto"/>
              <w:rPr>
                <w:rFonts w:cs="Arial"/>
                <w:b/>
                <w:sz w:val="16"/>
                <w:szCs w:val="16"/>
                <w:highlight w:val="yellow"/>
              </w:rPr>
            </w:pPr>
          </w:p>
        </w:tc>
        <w:tc>
          <w:tcPr>
            <w:tcW w:w="2464" w:type="dxa"/>
            <w:shd w:val="clear" w:color="auto" w:fill="auto"/>
          </w:tcPr>
          <w:p>
            <w:pPr>
              <w:spacing w:line="240" w:lineRule="auto"/>
              <w:rPr>
                <w:rFonts w:cs="Arial"/>
                <w:b/>
                <w:sz w:val="16"/>
                <w:szCs w:val="16"/>
                <w:highlight w:val="yellow"/>
              </w:rPr>
            </w:pPr>
          </w:p>
        </w:tc>
        <w:tc>
          <w:tcPr>
            <w:tcW w:w="2464" w:type="dxa"/>
            <w:shd w:val="clear" w:color="auto" w:fill="auto"/>
          </w:tcPr>
          <w:p>
            <w:pPr>
              <w:spacing w:line="240" w:lineRule="auto"/>
              <w:rPr>
                <w:rFonts w:cs="Arial"/>
                <w:b/>
                <w:sz w:val="16"/>
                <w:szCs w:val="16"/>
                <w:highlight w:val="yellow"/>
              </w:rPr>
            </w:pPr>
          </w:p>
        </w:tc>
      </w:tr>
    </w:tbl>
    <w:p>
      <w:pPr>
        <w:rPr>
          <w:lang w:val="it-CH"/>
        </w:rPr>
      </w:pPr>
    </w:p>
    <w:p>
      <w:pPr>
        <w:rPr>
          <w:lang w:val="it-CH"/>
        </w:rPr>
      </w:pPr>
    </w:p>
    <w:p>
      <w:pPr>
        <w:rPr>
          <w:lang w:val="it-CH"/>
        </w:rPr>
        <w:sectPr>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38" w:type="dxa"/>
            <w:shd w:val="clear" w:color="auto" w:fill="D9D9D9"/>
          </w:tcPr>
          <w:p>
            <w:pPr>
              <w:spacing w:line="360" w:lineRule="auto"/>
              <w:rPr>
                <w:rFonts w:cs="Arial"/>
                <w:b/>
                <w:sz w:val="16"/>
                <w:szCs w:val="16"/>
                <w:lang w:val="it-CH"/>
              </w:rPr>
            </w:pPr>
            <w:r>
              <w:rPr>
                <w:rFonts w:cs="Arial"/>
                <w:b/>
                <w:sz w:val="16"/>
                <w:szCs w:val="16"/>
                <w:lang w:val="it-CH"/>
              </w:rPr>
              <w:lastRenderedPageBreak/>
              <w:t>3° pilastro “Comunicazione e integrazione sociale” / Ambiti di promozione “Interpretariato e mediazione interculturali”</w:t>
            </w:r>
          </w:p>
          <w:p>
            <w:pPr>
              <w:numPr>
                <w:ilvl w:val="0"/>
                <w:numId w:val="16"/>
              </w:numPr>
              <w:spacing w:line="360" w:lineRule="auto"/>
              <w:rPr>
                <w:rFonts w:cs="Arial"/>
                <w:sz w:val="16"/>
                <w:szCs w:val="16"/>
                <w:lang w:val="it-CH"/>
              </w:rPr>
            </w:pPr>
            <w:r>
              <w:rPr>
                <w:rFonts w:cs="Arial"/>
                <w:sz w:val="16"/>
                <w:szCs w:val="16"/>
                <w:lang w:val="it-CH"/>
              </w:rPr>
              <w:t>I migranti e i collaboratori delle strutture ordinarie dispongono, nel quadro di colloqui esigenti (p. es. contenuti complessi oppure molto personali, situazioni con conseguenze di vasta entità, ecc.), di un sostegno professionale in termini di mediazione al fine di ottenere servizi di qualità nel settore dell’interpretariato e della mediazione interculturale.</w:t>
            </w:r>
          </w:p>
        </w:tc>
      </w:tr>
    </w:tbl>
    <w:p>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jc w:val="center"/>
              <w:rPr>
                <w:rFonts w:cs="Arial"/>
                <w:b/>
                <w:sz w:val="16"/>
                <w:szCs w:val="16"/>
                <w:lang w:val="it-CH"/>
              </w:rPr>
            </w:pPr>
            <w:r>
              <w:rPr>
                <w:lang w:val="it-CH"/>
              </w:rPr>
              <w:tab/>
            </w:r>
            <w:r>
              <w:rPr>
                <w:rFonts w:cs="Arial"/>
                <w:lang w:val="it-CH"/>
              </w:rPr>
              <w:t>Prestazioni PIC 2022-2023 e attuazione prestazioni PIC 2018-2021</w:t>
            </w:r>
          </w:p>
        </w:tc>
      </w:tr>
      <w:tr>
        <w:tc>
          <w:tcPr>
            <w:tcW w:w="528" w:type="dxa"/>
            <w:shd w:val="clear" w:color="auto" w:fill="F2F2F2"/>
          </w:tcPr>
          <w:p>
            <w:pPr>
              <w:spacing w:line="240" w:lineRule="auto"/>
              <w:rPr>
                <w:rFonts w:cs="Arial"/>
                <w:b/>
                <w:sz w:val="16"/>
                <w:szCs w:val="16"/>
                <w:lang w:val="it-CH"/>
              </w:rPr>
            </w:pPr>
            <w:r>
              <w:rPr>
                <w:rFonts w:cs="Arial"/>
                <w:b/>
                <w:sz w:val="16"/>
                <w:szCs w:val="16"/>
                <w:lang w:val="it-CH"/>
              </w:rPr>
              <w:t>N°</w:t>
            </w:r>
          </w:p>
        </w:tc>
        <w:tc>
          <w:tcPr>
            <w:tcW w:w="2462" w:type="dxa"/>
            <w:shd w:val="clear" w:color="auto" w:fill="F2F2F2"/>
          </w:tcPr>
          <w:p>
            <w:pPr>
              <w:spacing w:line="240" w:lineRule="auto"/>
              <w:rPr>
                <w:rFonts w:cs="Arial"/>
                <w:b/>
                <w:sz w:val="16"/>
                <w:szCs w:val="16"/>
                <w:lang w:val="it-CH"/>
              </w:rPr>
            </w:pPr>
            <w:r>
              <w:rPr>
                <w:rFonts w:cs="Arial"/>
                <w:b/>
                <w:sz w:val="16"/>
                <w:szCs w:val="16"/>
                <w:lang w:val="it-CH"/>
              </w:rPr>
              <w:t xml:space="preserve">Risultati </w:t>
            </w:r>
            <w:r>
              <w:rPr>
                <w:rFonts w:cs="Arial"/>
                <w:b/>
                <w:sz w:val="16"/>
                <w:szCs w:val="16"/>
                <w:lang w:val="it-CH"/>
              </w:rPr>
              <w:br/>
              <w:t>(Outcome)</w:t>
            </w:r>
          </w:p>
          <w:p>
            <w:pPr>
              <w:spacing w:line="240" w:lineRule="auto"/>
              <w:rPr>
                <w:rFonts w:cs="Arial"/>
                <w:b/>
                <w:sz w:val="16"/>
                <w:szCs w:val="16"/>
                <w:lang w:val="it-CH"/>
              </w:rPr>
            </w:pPr>
          </w:p>
          <w:p>
            <w:pPr>
              <w:spacing w:line="240" w:lineRule="auto"/>
              <w:rPr>
                <w:rFonts w:cs="Arial"/>
                <w:i/>
                <w:sz w:val="16"/>
                <w:szCs w:val="16"/>
                <w:lang w:val="it-CH"/>
              </w:rPr>
            </w:pPr>
          </w:p>
        </w:tc>
        <w:tc>
          <w:tcPr>
            <w:tcW w:w="2464" w:type="dxa"/>
            <w:shd w:val="clear" w:color="auto" w:fill="F2F2F2"/>
          </w:tcPr>
          <w:p>
            <w:pPr>
              <w:spacing w:line="240" w:lineRule="auto"/>
              <w:rPr>
                <w:rFonts w:cs="Arial"/>
                <w:b/>
                <w:sz w:val="16"/>
                <w:szCs w:val="16"/>
                <w:lang w:val="it-CH"/>
              </w:rPr>
            </w:pPr>
            <w:r>
              <w:rPr>
                <w:rFonts w:cs="Arial"/>
                <w:b/>
                <w:sz w:val="16"/>
                <w:szCs w:val="16"/>
                <w:lang w:val="it-CH"/>
              </w:rPr>
              <w:t>Prodotti (Output)</w:t>
            </w:r>
          </w:p>
          <w:p>
            <w:pPr>
              <w:spacing w:line="240" w:lineRule="auto"/>
              <w:rPr>
                <w:rFonts w:cs="Arial"/>
                <w:i/>
                <w:sz w:val="16"/>
                <w:szCs w:val="16"/>
                <w:lang w:val="it-CH"/>
              </w:rPr>
            </w:pPr>
            <w:r>
              <w:rPr>
                <w:rFonts w:cs="Arial"/>
                <w:i/>
                <w:sz w:val="16"/>
                <w:szCs w:val="16"/>
                <w:lang w:val="it-CH"/>
              </w:rPr>
              <w:t>SMART: specifico, misurabile, adeguato, realistico, in funzione del tempo</w:t>
            </w:r>
          </w:p>
        </w:tc>
        <w:tc>
          <w:tcPr>
            <w:tcW w:w="2464" w:type="dxa"/>
            <w:shd w:val="clear" w:color="auto" w:fill="F2F2F2"/>
          </w:tcPr>
          <w:p>
            <w:pPr>
              <w:spacing w:line="240" w:lineRule="auto"/>
              <w:rPr>
                <w:rFonts w:cs="Arial"/>
                <w:b/>
                <w:sz w:val="16"/>
                <w:szCs w:val="16"/>
                <w:lang w:val="it-CH"/>
              </w:rPr>
            </w:pPr>
            <w:r>
              <w:rPr>
                <w:rFonts w:cs="Arial"/>
                <w:b/>
                <w:sz w:val="16"/>
                <w:szCs w:val="16"/>
                <w:lang w:val="it-CH"/>
              </w:rPr>
              <w:t>Realizzazione prevista /</w:t>
            </w:r>
          </w:p>
          <w:p>
            <w:pPr>
              <w:spacing w:line="240" w:lineRule="auto"/>
              <w:rPr>
                <w:rFonts w:cs="Arial"/>
                <w:b/>
                <w:sz w:val="16"/>
                <w:szCs w:val="16"/>
                <w:lang w:val="it-CH"/>
              </w:rPr>
            </w:pPr>
            <w:r>
              <w:rPr>
                <w:rFonts w:cs="Arial"/>
                <w:b/>
                <w:sz w:val="16"/>
                <w:szCs w:val="16"/>
                <w:lang w:val="it-CH"/>
              </w:rPr>
              <w:t>Misure</w:t>
            </w:r>
          </w:p>
        </w:tc>
        <w:tc>
          <w:tcPr>
            <w:tcW w:w="2463" w:type="dxa"/>
            <w:shd w:val="clear" w:color="auto" w:fill="F2F2F2"/>
          </w:tcPr>
          <w:p>
            <w:pPr>
              <w:spacing w:line="240" w:lineRule="auto"/>
              <w:rPr>
                <w:rFonts w:cs="Arial"/>
                <w:b/>
                <w:sz w:val="16"/>
                <w:szCs w:val="16"/>
                <w:lang w:val="it-CH"/>
              </w:rPr>
            </w:pPr>
            <w:r>
              <w:rPr>
                <w:rFonts w:cs="Arial"/>
                <w:b/>
                <w:sz w:val="16"/>
                <w:szCs w:val="16"/>
                <w:lang w:val="it-CH"/>
              </w:rPr>
              <w:t>Tappe</w:t>
            </w:r>
          </w:p>
        </w:tc>
        <w:tc>
          <w:tcPr>
            <w:tcW w:w="2464" w:type="dxa"/>
            <w:shd w:val="clear" w:color="auto" w:fill="F2F2F2"/>
          </w:tcPr>
          <w:p>
            <w:pPr>
              <w:spacing w:line="240" w:lineRule="auto"/>
              <w:rPr>
                <w:rFonts w:cs="Arial"/>
                <w:b/>
                <w:sz w:val="16"/>
                <w:szCs w:val="16"/>
                <w:lang w:val="it-CH"/>
              </w:rPr>
            </w:pPr>
            <w:r>
              <w:rPr>
                <w:rFonts w:cs="Arial"/>
                <w:b/>
                <w:sz w:val="16"/>
                <w:szCs w:val="16"/>
                <w:lang w:val="it-CH"/>
              </w:rPr>
              <w:t>Controlling / Valuazione</w:t>
            </w:r>
          </w:p>
        </w:tc>
        <w:tc>
          <w:tcPr>
            <w:tcW w:w="2464" w:type="dxa"/>
            <w:shd w:val="clear" w:color="auto" w:fill="F2F2F2"/>
          </w:tcPr>
          <w:p>
            <w:pPr>
              <w:spacing w:line="240" w:lineRule="auto"/>
              <w:rPr>
                <w:rFonts w:cs="Arial"/>
                <w:b/>
                <w:sz w:val="16"/>
                <w:szCs w:val="16"/>
                <w:lang w:val="it-CH"/>
              </w:rPr>
            </w:pPr>
            <w:r>
              <w:rPr>
                <w:rFonts w:cs="Arial"/>
                <w:b/>
                <w:sz w:val="16"/>
                <w:szCs w:val="16"/>
                <w:lang w:val="it-CH"/>
              </w:rPr>
              <w:t>Risponsabilità e partner</w:t>
            </w: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bl>
    <w:p>
      <w:pPr>
        <w:rPr>
          <w:lang w:val="it-CH"/>
        </w:rPr>
        <w:sectPr>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tc>
          <w:tcPr>
            <w:tcW w:w="15538" w:type="dxa"/>
            <w:shd w:val="clear" w:color="auto" w:fill="D9D9D9"/>
          </w:tcPr>
          <w:p>
            <w:pPr>
              <w:spacing w:line="360" w:lineRule="auto"/>
              <w:rPr>
                <w:rFonts w:cs="Arial"/>
                <w:b/>
                <w:sz w:val="16"/>
                <w:szCs w:val="16"/>
                <w:lang w:val="it-CH"/>
              </w:rPr>
            </w:pPr>
            <w:r>
              <w:rPr>
                <w:rFonts w:cs="Arial"/>
                <w:b/>
                <w:sz w:val="16"/>
                <w:szCs w:val="16"/>
                <w:lang w:val="it-CH"/>
              </w:rPr>
              <w:lastRenderedPageBreak/>
              <w:t>3° pilastro “Comunicazione e integrazione sociale” / Ambiti di promozione “Vivere assieme”</w:t>
            </w:r>
          </w:p>
          <w:p>
            <w:pPr>
              <w:numPr>
                <w:ilvl w:val="0"/>
                <w:numId w:val="16"/>
              </w:numPr>
              <w:spacing w:line="360" w:lineRule="auto"/>
              <w:rPr>
                <w:rFonts w:cs="Arial"/>
                <w:sz w:val="16"/>
                <w:szCs w:val="16"/>
                <w:lang w:val="it-CH"/>
              </w:rPr>
            </w:pPr>
            <w:r>
              <w:rPr>
                <w:rFonts w:cs="Arial"/>
                <w:sz w:val="16"/>
                <w:szCs w:val="16"/>
                <w:lang w:val="it-CH"/>
              </w:rPr>
              <w:t>I migranti prendono parte alla vita sociale del vicinato, ossia nell’ambito del Comune, del quartiere e delle organizzazioni della società civile.</w:t>
            </w:r>
          </w:p>
          <w:p>
            <w:pPr>
              <w:pStyle w:val="Listenabsatz"/>
              <w:numPr>
                <w:ilvl w:val="0"/>
                <w:numId w:val="16"/>
              </w:numPr>
              <w:spacing w:line="360" w:lineRule="auto"/>
              <w:rPr>
                <w:rFonts w:cs="Arial"/>
                <w:sz w:val="16"/>
                <w:szCs w:val="16"/>
                <w:lang w:val="it-CH"/>
              </w:rPr>
            </w:pPr>
            <w:r>
              <w:rPr>
                <w:rFonts w:cs="Arial"/>
                <w:color w:val="000000"/>
                <w:sz w:val="16"/>
                <w:szCs w:val="16"/>
                <w:lang w:val="it-CH"/>
              </w:rPr>
              <w:t>AIS:</w:t>
            </w:r>
            <w:r>
              <w:rPr>
                <w:lang w:val="it-CH"/>
              </w:rPr>
              <w:t xml:space="preserve"> </w:t>
            </w:r>
            <w:r>
              <w:rPr>
                <w:rFonts w:cs="Arial"/>
                <w:color w:val="000000"/>
                <w:sz w:val="16"/>
                <w:szCs w:val="16"/>
                <w:lang w:val="it-CH"/>
              </w:rPr>
              <w:t>Gli AP/R partecipano alla vita sociale del quartiere e del Comune e sono coinvolti in organizzazioni della società civile, conformemente ai loro interessi e capacità.</w:t>
            </w:r>
          </w:p>
        </w:tc>
      </w:tr>
    </w:tbl>
    <w:p>
      <w:pPr>
        <w:rPr>
          <w:lang w:val="it-CH"/>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tc>
          <w:tcPr>
            <w:tcW w:w="15309" w:type="dxa"/>
            <w:gridSpan w:val="7"/>
            <w:shd w:val="clear" w:color="auto" w:fill="D9D9D9" w:themeFill="background1" w:themeFillShade="D9"/>
          </w:tcPr>
          <w:p>
            <w:pPr>
              <w:jc w:val="center"/>
              <w:rPr>
                <w:rFonts w:cs="Arial"/>
                <w:b/>
                <w:sz w:val="16"/>
                <w:szCs w:val="16"/>
                <w:lang w:val="it-CH"/>
              </w:rPr>
            </w:pPr>
            <w:r>
              <w:rPr>
                <w:lang w:val="it-CH"/>
              </w:rPr>
              <w:tab/>
            </w:r>
            <w:r>
              <w:rPr>
                <w:rFonts w:cs="Arial"/>
                <w:lang w:val="it-CH"/>
              </w:rPr>
              <w:t>Prestazioni PIC 2022-2023 e attuazione prestazioni PIC 2018-2021</w:t>
            </w:r>
          </w:p>
        </w:tc>
      </w:tr>
      <w:tr>
        <w:tc>
          <w:tcPr>
            <w:tcW w:w="528" w:type="dxa"/>
            <w:shd w:val="clear" w:color="auto" w:fill="F2F2F2"/>
          </w:tcPr>
          <w:p>
            <w:pPr>
              <w:spacing w:line="240" w:lineRule="auto"/>
              <w:rPr>
                <w:rFonts w:cs="Arial"/>
                <w:b/>
                <w:sz w:val="16"/>
                <w:szCs w:val="16"/>
                <w:lang w:val="it-CH"/>
              </w:rPr>
            </w:pPr>
            <w:r>
              <w:rPr>
                <w:rFonts w:cs="Arial"/>
                <w:b/>
                <w:sz w:val="16"/>
                <w:szCs w:val="16"/>
                <w:lang w:val="it-CH"/>
              </w:rPr>
              <w:t>N°</w:t>
            </w:r>
          </w:p>
        </w:tc>
        <w:tc>
          <w:tcPr>
            <w:tcW w:w="2462" w:type="dxa"/>
            <w:shd w:val="clear" w:color="auto" w:fill="F2F2F2"/>
          </w:tcPr>
          <w:p>
            <w:pPr>
              <w:spacing w:line="240" w:lineRule="auto"/>
              <w:rPr>
                <w:rFonts w:cs="Arial"/>
                <w:b/>
                <w:sz w:val="16"/>
                <w:szCs w:val="16"/>
                <w:lang w:val="it-CH"/>
              </w:rPr>
            </w:pPr>
            <w:r>
              <w:rPr>
                <w:rFonts w:cs="Arial"/>
                <w:b/>
                <w:sz w:val="16"/>
                <w:szCs w:val="16"/>
                <w:lang w:val="it-CH"/>
              </w:rPr>
              <w:t xml:space="preserve">Risultati </w:t>
            </w:r>
            <w:r>
              <w:rPr>
                <w:rFonts w:cs="Arial"/>
                <w:b/>
                <w:sz w:val="16"/>
                <w:szCs w:val="16"/>
                <w:lang w:val="it-CH"/>
              </w:rPr>
              <w:br/>
              <w:t>(Outcome)</w:t>
            </w:r>
          </w:p>
          <w:p>
            <w:pPr>
              <w:spacing w:line="240" w:lineRule="auto"/>
              <w:rPr>
                <w:rFonts w:cs="Arial"/>
                <w:b/>
                <w:sz w:val="16"/>
                <w:szCs w:val="16"/>
                <w:lang w:val="it-CH"/>
              </w:rPr>
            </w:pPr>
          </w:p>
          <w:p>
            <w:pPr>
              <w:spacing w:line="240" w:lineRule="auto"/>
              <w:rPr>
                <w:rFonts w:cs="Arial"/>
                <w:i/>
                <w:sz w:val="16"/>
                <w:szCs w:val="16"/>
                <w:lang w:val="it-CH"/>
              </w:rPr>
            </w:pPr>
          </w:p>
        </w:tc>
        <w:tc>
          <w:tcPr>
            <w:tcW w:w="2464" w:type="dxa"/>
            <w:shd w:val="clear" w:color="auto" w:fill="F2F2F2"/>
          </w:tcPr>
          <w:p>
            <w:pPr>
              <w:spacing w:line="240" w:lineRule="auto"/>
              <w:rPr>
                <w:rFonts w:cs="Arial"/>
                <w:b/>
                <w:sz w:val="16"/>
                <w:szCs w:val="16"/>
                <w:lang w:val="it-CH"/>
              </w:rPr>
            </w:pPr>
            <w:r>
              <w:rPr>
                <w:rFonts w:cs="Arial"/>
                <w:b/>
                <w:sz w:val="16"/>
                <w:szCs w:val="16"/>
                <w:lang w:val="it-CH"/>
              </w:rPr>
              <w:t>Prodotti (Output)</w:t>
            </w:r>
          </w:p>
          <w:p>
            <w:pPr>
              <w:spacing w:line="240" w:lineRule="auto"/>
              <w:rPr>
                <w:rFonts w:cs="Arial"/>
                <w:i/>
                <w:sz w:val="16"/>
                <w:szCs w:val="16"/>
                <w:lang w:val="it-CH"/>
              </w:rPr>
            </w:pPr>
            <w:r>
              <w:rPr>
                <w:rFonts w:cs="Arial"/>
                <w:i/>
                <w:sz w:val="16"/>
                <w:szCs w:val="16"/>
                <w:lang w:val="it-CH"/>
              </w:rPr>
              <w:t>SMART: specifico, misurabile, adeguato, realistico, in funzione del tempo</w:t>
            </w:r>
          </w:p>
        </w:tc>
        <w:tc>
          <w:tcPr>
            <w:tcW w:w="2464" w:type="dxa"/>
            <w:shd w:val="clear" w:color="auto" w:fill="F2F2F2"/>
          </w:tcPr>
          <w:p>
            <w:pPr>
              <w:spacing w:line="240" w:lineRule="auto"/>
              <w:rPr>
                <w:rFonts w:cs="Arial"/>
                <w:b/>
                <w:sz w:val="16"/>
                <w:szCs w:val="16"/>
                <w:lang w:val="it-CH"/>
              </w:rPr>
            </w:pPr>
            <w:r>
              <w:rPr>
                <w:rFonts w:cs="Arial"/>
                <w:b/>
                <w:sz w:val="16"/>
                <w:szCs w:val="16"/>
                <w:lang w:val="it-CH"/>
              </w:rPr>
              <w:t>Realizzazione prevista /</w:t>
            </w:r>
          </w:p>
          <w:p>
            <w:pPr>
              <w:spacing w:line="240" w:lineRule="auto"/>
              <w:rPr>
                <w:rFonts w:cs="Arial"/>
                <w:b/>
                <w:sz w:val="16"/>
                <w:szCs w:val="16"/>
                <w:lang w:val="it-CH"/>
              </w:rPr>
            </w:pPr>
            <w:r>
              <w:rPr>
                <w:rFonts w:cs="Arial"/>
                <w:b/>
                <w:sz w:val="16"/>
                <w:szCs w:val="16"/>
                <w:lang w:val="it-CH"/>
              </w:rPr>
              <w:t>Misure</w:t>
            </w:r>
          </w:p>
        </w:tc>
        <w:tc>
          <w:tcPr>
            <w:tcW w:w="2463" w:type="dxa"/>
            <w:shd w:val="clear" w:color="auto" w:fill="F2F2F2"/>
          </w:tcPr>
          <w:p>
            <w:pPr>
              <w:spacing w:line="240" w:lineRule="auto"/>
              <w:rPr>
                <w:rFonts w:cs="Arial"/>
                <w:b/>
                <w:sz w:val="16"/>
                <w:szCs w:val="16"/>
                <w:lang w:val="it-CH"/>
              </w:rPr>
            </w:pPr>
            <w:r>
              <w:rPr>
                <w:rFonts w:cs="Arial"/>
                <w:b/>
                <w:sz w:val="16"/>
                <w:szCs w:val="16"/>
                <w:lang w:val="it-CH"/>
              </w:rPr>
              <w:t>Tappe</w:t>
            </w:r>
          </w:p>
        </w:tc>
        <w:tc>
          <w:tcPr>
            <w:tcW w:w="2464" w:type="dxa"/>
            <w:shd w:val="clear" w:color="auto" w:fill="F2F2F2"/>
          </w:tcPr>
          <w:p>
            <w:pPr>
              <w:spacing w:line="240" w:lineRule="auto"/>
              <w:rPr>
                <w:rFonts w:cs="Arial"/>
                <w:b/>
                <w:sz w:val="16"/>
                <w:szCs w:val="16"/>
                <w:lang w:val="it-CH"/>
              </w:rPr>
            </w:pPr>
            <w:r>
              <w:rPr>
                <w:rFonts w:cs="Arial"/>
                <w:b/>
                <w:sz w:val="16"/>
                <w:szCs w:val="16"/>
                <w:lang w:val="it-CH"/>
              </w:rPr>
              <w:t>Controlling / Valuazione</w:t>
            </w:r>
          </w:p>
        </w:tc>
        <w:tc>
          <w:tcPr>
            <w:tcW w:w="2464" w:type="dxa"/>
            <w:shd w:val="clear" w:color="auto" w:fill="F2F2F2"/>
          </w:tcPr>
          <w:p>
            <w:pPr>
              <w:spacing w:line="240" w:lineRule="auto"/>
              <w:rPr>
                <w:rFonts w:cs="Arial"/>
                <w:b/>
                <w:sz w:val="16"/>
                <w:szCs w:val="16"/>
                <w:lang w:val="it-CH"/>
              </w:rPr>
            </w:pPr>
            <w:r>
              <w:rPr>
                <w:rFonts w:cs="Arial"/>
                <w:b/>
                <w:sz w:val="16"/>
                <w:szCs w:val="16"/>
                <w:lang w:val="it-CH"/>
              </w:rPr>
              <w:t>Risponsabilità e partner</w:t>
            </w: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r>
        <w:trPr>
          <w:trHeight w:val="284"/>
        </w:trPr>
        <w:tc>
          <w:tcPr>
            <w:tcW w:w="528" w:type="dxa"/>
            <w:shd w:val="clear" w:color="auto" w:fill="auto"/>
          </w:tcPr>
          <w:p>
            <w:pPr>
              <w:rPr>
                <w:lang w:val="it-CH"/>
              </w:rPr>
            </w:pPr>
          </w:p>
        </w:tc>
        <w:tc>
          <w:tcPr>
            <w:tcW w:w="2462"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c>
          <w:tcPr>
            <w:tcW w:w="2463" w:type="dxa"/>
            <w:shd w:val="clear" w:color="auto" w:fill="auto"/>
          </w:tcPr>
          <w:p>
            <w:pPr>
              <w:rPr>
                <w:lang w:val="it-CH"/>
              </w:rPr>
            </w:pPr>
          </w:p>
        </w:tc>
        <w:tc>
          <w:tcPr>
            <w:tcW w:w="2464" w:type="dxa"/>
            <w:shd w:val="clear" w:color="auto" w:fill="auto"/>
          </w:tcPr>
          <w:p>
            <w:pPr>
              <w:rPr>
                <w:lang w:val="it-CH"/>
              </w:rPr>
            </w:pPr>
          </w:p>
        </w:tc>
        <w:tc>
          <w:tcPr>
            <w:tcW w:w="2464" w:type="dxa"/>
            <w:shd w:val="clear" w:color="auto" w:fill="auto"/>
          </w:tcPr>
          <w:p>
            <w:pPr>
              <w:rPr>
                <w:lang w:val="it-CH"/>
              </w:rPr>
            </w:pPr>
          </w:p>
        </w:tc>
      </w:tr>
    </w:tbl>
    <w:p>
      <w:pPr>
        <w:rPr>
          <w:lang w:val="it-CH"/>
        </w:rPr>
      </w:pPr>
    </w:p>
    <w:p>
      <w:pPr>
        <w:rPr>
          <w:lang w:val="it-CH"/>
        </w:rPr>
      </w:pPr>
    </w:p>
    <w:sectPr>
      <w:pgSz w:w="16838" w:h="11906" w:orient="landscape" w:code="9"/>
      <w:pgMar w:top="720" w:right="720" w:bottom="720" w:left="720"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44" w:type="dxa"/>
      <w:tblLayout w:type="fixed"/>
      <w:tblCellMar>
        <w:left w:w="71" w:type="dxa"/>
        <w:right w:w="71" w:type="dxa"/>
      </w:tblCellMar>
      <w:tblLook w:val="01E0" w:firstRow="1" w:lastRow="1" w:firstColumn="1" w:lastColumn="1" w:noHBand="0" w:noVBand="0"/>
    </w:tblPr>
    <w:tblGrid>
      <w:gridCol w:w="14145"/>
      <w:gridCol w:w="399"/>
    </w:tblGrid>
    <w:tr>
      <w:trPr>
        <w:cantSplit/>
      </w:trPr>
      <w:tc>
        <w:tcPr>
          <w:tcW w:w="14544" w:type="dxa"/>
          <w:gridSpan w:val="2"/>
          <w:vAlign w:val="bottom"/>
        </w:tcPr>
        <w:p>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Pr>
              <w:noProof/>
              <w:sz w:val="14"/>
              <w:szCs w:val="14"/>
            </w:rPr>
            <w:t>2</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9</w:t>
          </w:r>
          <w:r>
            <w:rPr>
              <w:sz w:val="14"/>
              <w:szCs w:val="14"/>
            </w:rPr>
            <w:fldChar w:fldCharType="end"/>
          </w:r>
        </w:p>
      </w:tc>
    </w:tr>
    <w:tr>
      <w:trPr>
        <w:gridAfter w:val="1"/>
        <w:wAfter w:w="399" w:type="dxa"/>
        <w:cantSplit/>
        <w:trHeight w:hRule="exact" w:val="540"/>
      </w:trPr>
      <w:tc>
        <w:tcPr>
          <w:tcW w:w="14145" w:type="dxa"/>
          <w:vAlign w:val="bottom"/>
        </w:tcPr>
        <w:p>
          <w:pPr>
            <w:spacing w:line="160" w:lineRule="exact"/>
            <w:rPr>
              <w:noProof/>
              <w:sz w:val="12"/>
              <w:szCs w:val="12"/>
            </w:rPr>
          </w:pPr>
        </w:p>
      </w:tc>
    </w:tr>
  </w:tbl>
  <w:p>
    <w:pPr>
      <w:pStyle w:val="Platzhalter"/>
    </w:pPr>
  </w:p>
  <w:p>
    <w:pPr>
      <w:pStyle w:val="Platzhalter"/>
    </w:pPr>
  </w:p>
  <w:p>
    <w:pPr>
      <w:pStyle w:val="Fuzeile"/>
    </w:pP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09" w:type="dxa"/>
      <w:tblLayout w:type="fixed"/>
      <w:tblCellMar>
        <w:left w:w="71" w:type="dxa"/>
        <w:right w:w="71" w:type="dxa"/>
      </w:tblCellMar>
      <w:tblLook w:val="01E0" w:firstRow="1" w:lastRow="1" w:firstColumn="1" w:lastColumn="1" w:noHBand="0" w:noVBand="0"/>
    </w:tblPr>
    <w:tblGrid>
      <w:gridCol w:w="9285"/>
      <w:gridCol w:w="6024"/>
    </w:tblGrid>
    <w:tr>
      <w:trPr>
        <w:cantSplit/>
        <w:trHeight w:val="567"/>
      </w:trPr>
      <w:tc>
        <w:tcPr>
          <w:tcW w:w="9285" w:type="dxa"/>
          <w:vAlign w:val="bottom"/>
        </w:tcPr>
        <w:p>
          <w:pPr>
            <w:pStyle w:val="Fuzeile"/>
            <w:rPr>
              <w:lang w:val="it-CH"/>
            </w:rPr>
          </w:pPr>
          <w:r>
            <w:rPr>
              <w:sz w:val="16"/>
              <w:lang w:val="it-CH"/>
            </w:rPr>
            <w:t>Griglia degli obiettivi PIC 2022-2023 e attuazione griglia degli obiettivi PIC 2018-2021</w:t>
          </w:r>
        </w:p>
      </w:tc>
      <w:tc>
        <w:tcPr>
          <w:tcW w:w="6024" w:type="dxa"/>
          <w:vAlign w:val="bottom"/>
        </w:tcPr>
        <w:sdt>
          <w:sdtPr>
            <w:id w:val="996918778"/>
            <w:docPartObj>
              <w:docPartGallery w:val="Page Numbers (Bottom of Page)"/>
              <w:docPartUnique/>
            </w:docPartObj>
          </w:sdtPr>
          <w:sdtContent>
            <w:p>
              <w:pPr>
                <w:pStyle w:val="Fuzeile"/>
                <w:jc w:val="right"/>
              </w:pPr>
              <w:r>
                <w:fldChar w:fldCharType="begin"/>
              </w:r>
              <w:r>
                <w:instrText>PAGE   \* MERGEFORMAT</w:instrText>
              </w:r>
              <w:r>
                <w:fldChar w:fldCharType="separate"/>
              </w:r>
              <w:r>
                <w:rPr>
                  <w:lang w:val="de-DE"/>
                </w:rPr>
                <w:t>8</w:t>
              </w:r>
              <w:r>
                <w:fldChar w:fldCharType="end"/>
              </w:r>
            </w:p>
          </w:sdtContent>
        </w:sdt>
      </w:tc>
    </w:tr>
  </w:tbl>
  <w:p>
    <w:pPr>
      <w:pStyle w:val="Fuzeile"/>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5" w:type="dxa"/>
      <w:tblLayout w:type="fixed"/>
      <w:tblCellMar>
        <w:left w:w="71" w:type="dxa"/>
        <w:right w:w="71" w:type="dxa"/>
      </w:tblCellMar>
      <w:tblLook w:val="01E0" w:firstRow="1" w:lastRow="1" w:firstColumn="1" w:lastColumn="1" w:noHBand="0" w:noVBand="0"/>
    </w:tblPr>
    <w:tblGrid>
      <w:gridCol w:w="14105"/>
    </w:tblGrid>
    <w:tr>
      <w:trPr>
        <w:cantSplit/>
        <w:trHeight w:hRule="exact" w:val="420"/>
      </w:trPr>
      <w:tc>
        <w:tcPr>
          <w:tcW w:w="14105" w:type="dxa"/>
        </w:tcPr>
        <w:p>
          <w:pPr>
            <w:spacing w:line="200" w:lineRule="exact"/>
            <w:rPr>
              <w:sz w:val="15"/>
              <w:szCs w:val="15"/>
            </w:rPr>
          </w:pPr>
          <w:r>
            <w:rPr>
              <w:sz w:val="15"/>
              <w:szCs w:val="15"/>
            </w:rPr>
            <w:t xml:space="preserve">Referenz/Aktenzeichen: </w:t>
          </w:r>
          <w:r>
            <w:rPr>
              <w:sz w:val="15"/>
              <w:szCs w:val="15"/>
            </w:rPr>
            <w:fldChar w:fldCharType="begin"/>
          </w:r>
          <w:r>
            <w:rPr>
              <w:sz w:val="15"/>
              <w:szCs w:val="15"/>
            </w:rPr>
            <w:instrText xml:space="preserve"> DOCPROPERTY "FSC#EJPDCFG@15.1700:ObjaddressContentObject" \* MERGEFORMAT </w:instrText>
          </w:r>
          <w:r>
            <w:rPr>
              <w:sz w:val="15"/>
              <w:szCs w:val="15"/>
            </w:rPr>
            <w:fldChar w:fldCharType="separate"/>
          </w:r>
          <w:r>
            <w:rPr>
              <w:sz w:val="15"/>
              <w:szCs w:val="15"/>
            </w:rPr>
            <w:t>COO.2180.101.7.817821</w:t>
          </w:r>
          <w:r>
            <w:rPr>
              <w:sz w:val="15"/>
              <w:szCs w:val="15"/>
            </w:rPr>
            <w:fldChar w:fldCharType="end"/>
          </w:r>
          <w:r>
            <w:rPr>
              <w:sz w:val="15"/>
              <w:szCs w:val="15"/>
            </w:rPr>
            <w:t xml:space="preserve"> / </w:t>
          </w:r>
          <w:r>
            <w:rPr>
              <w:sz w:val="15"/>
              <w:szCs w:val="15"/>
            </w:rPr>
            <w:fldChar w:fldCharType="begin"/>
          </w:r>
          <w:r>
            <w:rPr>
              <w:sz w:val="15"/>
              <w:szCs w:val="15"/>
            </w:rPr>
            <w:instrText xml:space="preserve"> DOCPROPERTY "FSC#EJPDCFG@15.1700:SubfileDossierRef" \* MERGEFORMAT </w:instrText>
          </w:r>
          <w:r>
            <w:rPr>
              <w:sz w:val="15"/>
              <w:szCs w:val="15"/>
            </w:rPr>
            <w:fldChar w:fldCharType="separate"/>
          </w:r>
          <w:r>
            <w:rPr>
              <w:sz w:val="15"/>
              <w:szCs w:val="15"/>
            </w:rPr>
            <w:t>523/2018/00033</w:t>
          </w:r>
          <w:r>
            <w:rPr>
              <w:sz w:val="15"/>
              <w:szCs w:val="15"/>
            </w:rPr>
            <w:fldChar w:fldCharType="end"/>
          </w:r>
        </w:p>
        <w:p>
          <w:pPr>
            <w:pStyle w:val="Kopfzeile"/>
            <w:rPr>
              <w:szCs w:val="15"/>
            </w:rPr>
          </w:pPr>
        </w:p>
      </w:tc>
    </w:tr>
  </w:tbl>
  <w:p>
    <w:pPr>
      <w:pStyle w:val="Kopfzeile"/>
    </w:pPr>
  </w:p>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09" w:type="dxa"/>
      <w:tblInd w:w="71" w:type="dxa"/>
      <w:tblLayout w:type="fixed"/>
      <w:tblCellMar>
        <w:left w:w="71" w:type="dxa"/>
        <w:right w:w="71" w:type="dxa"/>
      </w:tblCellMar>
      <w:tblLook w:val="01E0" w:firstRow="1" w:lastRow="1" w:firstColumn="1" w:lastColumn="1" w:noHBand="0" w:noVBand="0"/>
    </w:tblPr>
    <w:tblGrid>
      <w:gridCol w:w="3898"/>
      <w:gridCol w:w="11411"/>
    </w:tblGrid>
    <w:tr>
      <w:trPr>
        <w:cantSplit/>
        <w:trHeight w:hRule="exact" w:val="1980"/>
      </w:trPr>
      <w:tc>
        <w:tcPr>
          <w:tcW w:w="3898" w:type="dxa"/>
        </w:tcPr>
        <w:p>
          <w:pPr>
            <w:pStyle w:val="Logo"/>
            <w:ind w:left="-71"/>
          </w:pPr>
          <w:r>
            <w:drawing>
              <wp:inline distT="0" distB="0" distL="0" distR="0">
                <wp:extent cx="1979930" cy="643890"/>
                <wp:effectExtent l="0" t="0" r="1270" b="3810"/>
                <wp:docPr id="1"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43890"/>
                        </a:xfrm>
                        <a:prstGeom prst="rect">
                          <a:avLst/>
                        </a:prstGeom>
                        <a:noFill/>
                        <a:ln>
                          <a:noFill/>
                        </a:ln>
                      </pic:spPr>
                    </pic:pic>
                  </a:graphicData>
                </a:graphic>
              </wp:inline>
            </w:drawing>
          </w:r>
        </w:p>
        <w:p>
          <w:pPr>
            <w:pStyle w:val="Logo"/>
          </w:pPr>
        </w:p>
      </w:tc>
      <w:tc>
        <w:tcPr>
          <w:tcW w:w="11411" w:type="dxa"/>
        </w:tcPr>
        <w:p>
          <w:pPr>
            <w:pStyle w:val="KopfDept"/>
            <w:ind w:left="2027"/>
            <w:rPr>
              <w:lang w:val="it-CH"/>
            </w:rPr>
          </w:pPr>
          <w:r>
            <w:rPr>
              <w:lang w:val="it-CH"/>
            </w:rPr>
            <w:t>Dipartimento federale di giustizia e polizia DFGP</w:t>
          </w:r>
        </w:p>
        <w:p>
          <w:pPr>
            <w:spacing w:line="200" w:lineRule="exact"/>
            <w:ind w:left="2027"/>
            <w:rPr>
              <w:b/>
              <w:sz w:val="15"/>
              <w:szCs w:val="15"/>
              <w:lang w:val="it-CH"/>
            </w:rPr>
          </w:pPr>
          <w:r>
            <w:rPr>
              <w:rFonts w:cs="Arial"/>
              <w:b/>
              <w:bCs/>
              <w:sz w:val="15"/>
              <w:szCs w:val="15"/>
              <w:lang w:val="it-CH"/>
            </w:rPr>
            <w:t>Segreteria di Stato della migrazione SEM</w:t>
          </w:r>
        </w:p>
        <w:p>
          <w:pPr>
            <w:spacing w:line="200" w:lineRule="exact"/>
            <w:ind w:left="2027"/>
            <w:rPr>
              <w:sz w:val="15"/>
              <w:szCs w:val="15"/>
              <w:lang w:val="it-CH"/>
            </w:rPr>
          </w:pPr>
          <w:r>
            <w:rPr>
              <w:sz w:val="15"/>
              <w:szCs w:val="15"/>
              <w:lang w:val="it-CH"/>
            </w:rPr>
            <w:t>Ambito direzionale Immigrazione e integrazione</w:t>
          </w:r>
        </w:p>
        <w:p>
          <w:pPr>
            <w:pStyle w:val="75"/>
            <w:ind w:left="2027"/>
            <w:rPr>
              <w:szCs w:val="15"/>
              <w:lang w:val="it-CH"/>
            </w:rPr>
          </w:pPr>
          <w:r>
            <w:rPr>
              <w:szCs w:val="15"/>
              <w:lang w:val="it-CH"/>
            </w:rPr>
            <w:t>Divisione Integrazione</w:t>
          </w:r>
          <w:r>
            <w:rPr>
              <w:szCs w:val="15"/>
              <w:lang w:val="it-CH"/>
            </w:rPr>
            <w:br/>
          </w:r>
        </w:p>
        <w:p>
          <w:pPr>
            <w:spacing w:line="200" w:lineRule="exact"/>
            <w:rPr>
              <w:sz w:val="15"/>
              <w:szCs w:val="15"/>
              <w:lang w:val="it-CH"/>
            </w:rPr>
          </w:pPr>
        </w:p>
        <w:p>
          <w:pPr>
            <w:pStyle w:val="Kopfzeile"/>
            <w:rPr>
              <w:lang w:val="it-CH"/>
            </w:rPr>
          </w:pPr>
        </w:p>
      </w:tc>
    </w:tr>
  </w:tbl>
  <w:p>
    <w:pPr>
      <w:pStyle w:val="Platzhalter"/>
      <w:rPr>
        <w:lang w:val="en-GB"/>
      </w:rPr>
    </w:pPr>
    <w:r>
      <w:rPr>
        <w:noProof/>
        <w:lang w:val="de-CH"/>
      </w:rPr>
      <mc:AlternateContent>
        <mc:Choice Requires="wps">
          <w:drawing>
            <wp:anchor distT="0" distB="0" distL="114300" distR="114300" simplePos="0" relativeHeight="251657728" behindDoc="0" locked="0" layoutInCell="1" allowOverlap="1">
              <wp:simplePos x="0" y="0"/>
              <wp:positionH relativeFrom="margin">
                <wp:posOffset>6388873</wp:posOffset>
              </wp:positionH>
              <wp:positionV relativeFrom="paragraph">
                <wp:posOffset>-1371048</wp:posOffset>
              </wp:positionV>
              <wp:extent cx="3283336" cy="1033670"/>
              <wp:effectExtent l="0" t="0" r="1270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336" cy="1033670"/>
                      </a:xfrm>
                      <a:prstGeom prst="rect">
                        <a:avLst/>
                      </a:prstGeom>
                      <a:solidFill>
                        <a:sysClr val="window" lastClr="FFFFFF">
                          <a:lumMod val="85000"/>
                        </a:sysClr>
                      </a:solidFill>
                      <a:ln w="9525">
                        <a:solidFill>
                          <a:srgbClr val="000000"/>
                        </a:solidFill>
                        <a:miter lim="800000"/>
                        <a:headEnd/>
                        <a:tailEnd/>
                      </a:ln>
                    </wps:spPr>
                    <wps:txbx>
                      <w:txbxContent>
                        <w:p>
                          <w:pPr>
                            <w:spacing w:line="320" w:lineRule="atLeast"/>
                            <w:jc w:val="center"/>
                            <w:rPr>
                              <w:rFonts w:cs="Arial"/>
                              <w:b/>
                              <w:bCs/>
                              <w:sz w:val="32"/>
                              <w:szCs w:val="36"/>
                              <w:lang w:val="it-CH"/>
                            </w:rPr>
                          </w:pPr>
                          <w:r>
                            <w:rPr>
                              <w:rFonts w:cs="Arial"/>
                              <w:b/>
                              <w:bCs/>
                              <w:sz w:val="32"/>
                              <w:szCs w:val="36"/>
                              <w:lang w:val="it-CH"/>
                            </w:rPr>
                            <w:t xml:space="preserve">Griglia degli obiettivi PIC </w:t>
                          </w:r>
                        </w:p>
                        <w:p>
                          <w:pPr>
                            <w:widowControl/>
                            <w:spacing w:after="120"/>
                            <w:rPr>
                              <w:rFonts w:cs="Arial"/>
                              <w:sz w:val="20"/>
                              <w:szCs w:val="24"/>
                              <w:lang w:val="it-CH"/>
                            </w:rPr>
                          </w:pPr>
                          <w:r>
                            <w:rPr>
                              <w:rFonts w:cs="Arial"/>
                              <w:b/>
                              <w:bCs/>
                              <w:color w:val="000000"/>
                              <w:sz w:val="14"/>
                              <w:szCs w:val="18"/>
                              <w:u w:val="single"/>
                              <w:lang w:val="it-CH"/>
                            </w:rPr>
                            <w:t>Avvertenza</w:t>
                          </w:r>
                        </w:p>
                        <w:p>
                          <w:pPr>
                            <w:widowControl/>
                            <w:numPr>
                              <w:ilvl w:val="0"/>
                              <w:numId w:val="15"/>
                            </w:numPr>
                            <w:spacing w:line="240" w:lineRule="auto"/>
                            <w:rPr>
                              <w:rFonts w:eastAsia="Calibri" w:cs="Arial"/>
                              <w:color w:val="000000"/>
                              <w:sz w:val="14"/>
                              <w:szCs w:val="18"/>
                              <w:highlight w:val="yellow"/>
                              <w:lang w:val="it-CH"/>
                            </w:rPr>
                          </w:pPr>
                          <w:r>
                            <w:rPr>
                              <w:rFonts w:eastAsia="Calibri" w:cs="Arial"/>
                              <w:color w:val="000000"/>
                              <w:sz w:val="14"/>
                              <w:szCs w:val="18"/>
                              <w:highlight w:val="yellow"/>
                              <w:lang w:val="it-CH"/>
                            </w:rPr>
                            <w:t>indicare in giallo gli sviluppi dell'assetto / i progetti pilota</w:t>
                          </w:r>
                        </w:p>
                        <w:p>
                          <w:pPr>
                            <w:widowControl/>
                            <w:numPr>
                              <w:ilvl w:val="0"/>
                              <w:numId w:val="15"/>
                            </w:numPr>
                            <w:spacing w:line="240" w:lineRule="auto"/>
                            <w:rPr>
                              <w:rFonts w:eastAsia="Calibri" w:cs="Arial"/>
                              <w:color w:val="000000"/>
                              <w:sz w:val="14"/>
                              <w:szCs w:val="18"/>
                              <w:highlight w:val="green"/>
                              <w:lang w:val="it-CH"/>
                            </w:rPr>
                          </w:pPr>
                          <w:r>
                            <w:rPr>
                              <w:rFonts w:eastAsia="Calibri" w:cs="Arial"/>
                              <w:color w:val="000000"/>
                              <w:sz w:val="14"/>
                              <w:szCs w:val="18"/>
                              <w:highlight w:val="green"/>
                              <w:lang w:val="it-CH"/>
                            </w:rPr>
                            <w:t>inidicare in verde i finanziamenti iniziali nelle strutture ordinarie</w:t>
                          </w:r>
                        </w:p>
                        <w:p>
                          <w:pPr>
                            <w:widowControl/>
                            <w:numPr>
                              <w:ilvl w:val="0"/>
                              <w:numId w:val="15"/>
                            </w:numPr>
                            <w:spacing w:line="240" w:lineRule="auto"/>
                            <w:rPr>
                              <w:rFonts w:eastAsia="Calibri" w:cs="Arial"/>
                              <w:sz w:val="14"/>
                              <w:szCs w:val="18"/>
                              <w:lang w:val="it-CH"/>
                            </w:rPr>
                          </w:pPr>
                          <w:r>
                            <w:rPr>
                              <w:rFonts w:eastAsia="Calibri" w:cs="Arial"/>
                              <w:b/>
                              <w:sz w:val="14"/>
                              <w:szCs w:val="18"/>
                              <w:lang w:val="it-CH"/>
                            </w:rPr>
                            <w:t>Prestazioni PIC</w:t>
                          </w:r>
                          <w:r>
                            <w:rPr>
                              <w:rFonts w:eastAsia="Calibri" w:cs="Arial"/>
                              <w:sz w:val="14"/>
                              <w:szCs w:val="18"/>
                              <w:lang w:val="it-CH"/>
                            </w:rPr>
                            <w:t>: cifre araba (1, 2, 3, etc.)</w:t>
                          </w:r>
                        </w:p>
                        <w:p>
                          <w:pPr>
                            <w:widowControl/>
                            <w:numPr>
                              <w:ilvl w:val="0"/>
                              <w:numId w:val="15"/>
                            </w:numPr>
                            <w:spacing w:line="240" w:lineRule="auto"/>
                            <w:rPr>
                              <w:rFonts w:eastAsia="Calibri" w:cs="Arial"/>
                              <w:color w:val="000000"/>
                              <w:sz w:val="14"/>
                              <w:szCs w:val="18"/>
                              <w:lang w:val="it-CH"/>
                            </w:rPr>
                          </w:pPr>
                          <w:r>
                            <w:rPr>
                              <w:rFonts w:eastAsia="Calibri" w:cs="Arial"/>
                              <w:b/>
                              <w:sz w:val="14"/>
                              <w:szCs w:val="18"/>
                              <w:lang w:val="it-CH"/>
                            </w:rPr>
                            <w:t>Prestazioni AIS</w:t>
                          </w:r>
                          <w:r>
                            <w:rPr>
                              <w:rFonts w:eastAsia="Calibri" w:cs="Arial"/>
                              <w:sz w:val="14"/>
                              <w:szCs w:val="18"/>
                              <w:lang w:val="it-CH"/>
                            </w:rPr>
                            <w:t>: cifre latina (I, II, V,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3.05pt;margin-top:-107.95pt;width:258.55pt;height:81.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" fillcolor="#d9d9d9">
              <v:textbox>
                <w:txbxContent>
                  <w:p>
                    <w:pPr>
                      <w:spacing w:line="320" w:lineRule="atLeast"/>
                      <w:jc w:val="center"/>
                      <w:rPr>
                        <w:rFonts w:cs="Arial"/>
                        <w:b/>
                        <w:bCs/>
                        <w:sz w:val="32"/>
                        <w:szCs w:val="36"/>
                        <w:lang w:val="it-CH"/>
                      </w:rPr>
                    </w:pPr>
                    <w:r>
                      <w:rPr>
                        <w:rFonts w:cs="Arial"/>
                        <w:b/>
                        <w:bCs/>
                        <w:sz w:val="32"/>
                        <w:szCs w:val="36"/>
                        <w:lang w:val="it-CH"/>
                      </w:rPr>
                      <w:t xml:space="preserve">Griglia degli obiettivi PIC </w:t>
                    </w:r>
                  </w:p>
                  <w:p>
                    <w:pPr>
                      <w:widowControl/>
                      <w:spacing w:after="120"/>
                      <w:rPr>
                        <w:rFonts w:cs="Arial"/>
                        <w:sz w:val="20"/>
                        <w:szCs w:val="24"/>
                        <w:lang w:val="it-CH"/>
                      </w:rPr>
                    </w:pPr>
                    <w:r>
                      <w:rPr>
                        <w:rFonts w:cs="Arial"/>
                        <w:b/>
                        <w:bCs/>
                        <w:color w:val="000000"/>
                        <w:sz w:val="14"/>
                        <w:szCs w:val="18"/>
                        <w:u w:val="single"/>
                        <w:lang w:val="it-CH"/>
                      </w:rPr>
                      <w:t>Avvertenza</w:t>
                    </w:r>
                  </w:p>
                  <w:p>
                    <w:pPr>
                      <w:widowControl/>
                      <w:numPr>
                        <w:ilvl w:val="0"/>
                        <w:numId w:val="15"/>
                      </w:numPr>
                      <w:spacing w:line="240" w:lineRule="auto"/>
                      <w:rPr>
                        <w:rFonts w:eastAsia="Calibri" w:cs="Arial"/>
                        <w:color w:val="000000"/>
                        <w:sz w:val="14"/>
                        <w:szCs w:val="18"/>
                        <w:highlight w:val="yellow"/>
                        <w:lang w:val="it-CH"/>
                      </w:rPr>
                    </w:pPr>
                    <w:r>
                      <w:rPr>
                        <w:rFonts w:eastAsia="Calibri" w:cs="Arial"/>
                        <w:color w:val="000000"/>
                        <w:sz w:val="14"/>
                        <w:szCs w:val="18"/>
                        <w:highlight w:val="yellow"/>
                        <w:lang w:val="it-CH"/>
                      </w:rPr>
                      <w:t>indicare in giallo gli sviluppi dell'assetto / i progetti pilota</w:t>
                    </w:r>
                  </w:p>
                  <w:p>
                    <w:pPr>
                      <w:widowControl/>
                      <w:numPr>
                        <w:ilvl w:val="0"/>
                        <w:numId w:val="15"/>
                      </w:numPr>
                      <w:spacing w:line="240" w:lineRule="auto"/>
                      <w:rPr>
                        <w:rFonts w:eastAsia="Calibri" w:cs="Arial"/>
                        <w:color w:val="000000"/>
                        <w:sz w:val="14"/>
                        <w:szCs w:val="18"/>
                        <w:highlight w:val="green"/>
                        <w:lang w:val="it-CH"/>
                      </w:rPr>
                    </w:pPr>
                    <w:r>
                      <w:rPr>
                        <w:rFonts w:eastAsia="Calibri" w:cs="Arial"/>
                        <w:color w:val="000000"/>
                        <w:sz w:val="14"/>
                        <w:szCs w:val="18"/>
                        <w:highlight w:val="green"/>
                        <w:lang w:val="it-CH"/>
                      </w:rPr>
                      <w:t>inidicare in verde i finanziamenti iniziali nelle strutture ordinarie</w:t>
                    </w:r>
                  </w:p>
                  <w:p>
                    <w:pPr>
                      <w:widowControl/>
                      <w:numPr>
                        <w:ilvl w:val="0"/>
                        <w:numId w:val="15"/>
                      </w:numPr>
                      <w:spacing w:line="240" w:lineRule="auto"/>
                      <w:rPr>
                        <w:rFonts w:eastAsia="Calibri" w:cs="Arial"/>
                        <w:sz w:val="14"/>
                        <w:szCs w:val="18"/>
                        <w:lang w:val="it-CH"/>
                      </w:rPr>
                    </w:pPr>
                    <w:r>
                      <w:rPr>
                        <w:rFonts w:eastAsia="Calibri" w:cs="Arial"/>
                        <w:b/>
                        <w:sz w:val="14"/>
                        <w:szCs w:val="18"/>
                        <w:lang w:val="it-CH"/>
                      </w:rPr>
                      <w:t>Prestazioni PIC</w:t>
                    </w:r>
                    <w:r>
                      <w:rPr>
                        <w:rFonts w:eastAsia="Calibri" w:cs="Arial"/>
                        <w:sz w:val="14"/>
                        <w:szCs w:val="18"/>
                        <w:lang w:val="it-CH"/>
                      </w:rPr>
                      <w:t>: cifre araba (1, 2, 3, etc.)</w:t>
                    </w:r>
                  </w:p>
                  <w:p>
                    <w:pPr>
                      <w:widowControl/>
                      <w:numPr>
                        <w:ilvl w:val="0"/>
                        <w:numId w:val="15"/>
                      </w:numPr>
                      <w:spacing w:line="240" w:lineRule="auto"/>
                      <w:rPr>
                        <w:rFonts w:eastAsia="Calibri" w:cs="Arial"/>
                        <w:color w:val="000000"/>
                        <w:sz w:val="14"/>
                        <w:szCs w:val="18"/>
                        <w:lang w:val="it-CH"/>
                      </w:rPr>
                    </w:pPr>
                    <w:r>
                      <w:rPr>
                        <w:rFonts w:eastAsia="Calibri" w:cs="Arial"/>
                        <w:b/>
                        <w:sz w:val="14"/>
                        <w:szCs w:val="18"/>
                        <w:lang w:val="it-CH"/>
                      </w:rPr>
                      <w:t>Prestazioni AIS</w:t>
                    </w:r>
                    <w:r>
                      <w:rPr>
                        <w:rFonts w:eastAsia="Calibri" w:cs="Arial"/>
                        <w:sz w:val="14"/>
                        <w:szCs w:val="18"/>
                        <w:lang w:val="it-CH"/>
                      </w:rPr>
                      <w:t>: cifre latina (I, II, V, etc.)</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4699"/>
    <w:multiLevelType w:val="hybridMultilevel"/>
    <w:tmpl w:val="4EE630E8"/>
    <w:lvl w:ilvl="0" w:tplc="5852D8C2">
      <w:start w:val="1"/>
      <w:numFmt w:val="lowerLetter"/>
      <w:lvlText w:val="%1)"/>
      <w:lvlJc w:val="left"/>
      <w:pPr>
        <w:ind w:left="106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3BA5F35"/>
    <w:multiLevelType w:val="hybridMultilevel"/>
    <w:tmpl w:val="C194E6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FB28D2"/>
    <w:multiLevelType w:val="hybridMultilevel"/>
    <w:tmpl w:val="763AF24A"/>
    <w:lvl w:ilvl="0" w:tplc="8B84ED4E">
      <w:start w:val="1"/>
      <w:numFmt w:val="bullet"/>
      <w:lvlText w:val=""/>
      <w:lvlJc w:val="left"/>
      <w:pPr>
        <w:tabs>
          <w:tab w:val="num" w:pos="720"/>
        </w:tabs>
        <w:ind w:left="720" w:hanging="360"/>
      </w:pPr>
      <w:rPr>
        <w:rFonts w:ascii="Symbol" w:hAnsi="Symbol" w:hint="default"/>
      </w:rPr>
    </w:lvl>
    <w:lvl w:ilvl="1" w:tplc="6498B02E" w:tentative="1">
      <w:start w:val="1"/>
      <w:numFmt w:val="bullet"/>
      <w:lvlText w:val=""/>
      <w:lvlJc w:val="left"/>
      <w:pPr>
        <w:tabs>
          <w:tab w:val="num" w:pos="1440"/>
        </w:tabs>
        <w:ind w:left="1440" w:hanging="360"/>
      </w:pPr>
      <w:rPr>
        <w:rFonts w:ascii="Symbol" w:hAnsi="Symbol" w:hint="default"/>
      </w:rPr>
    </w:lvl>
    <w:lvl w:ilvl="2" w:tplc="512C610E" w:tentative="1">
      <w:start w:val="1"/>
      <w:numFmt w:val="bullet"/>
      <w:lvlText w:val=""/>
      <w:lvlJc w:val="left"/>
      <w:pPr>
        <w:tabs>
          <w:tab w:val="num" w:pos="2160"/>
        </w:tabs>
        <w:ind w:left="2160" w:hanging="360"/>
      </w:pPr>
      <w:rPr>
        <w:rFonts w:ascii="Symbol" w:hAnsi="Symbol" w:hint="default"/>
      </w:rPr>
    </w:lvl>
    <w:lvl w:ilvl="3" w:tplc="B7E69EF8" w:tentative="1">
      <w:start w:val="1"/>
      <w:numFmt w:val="bullet"/>
      <w:lvlText w:val=""/>
      <w:lvlJc w:val="left"/>
      <w:pPr>
        <w:tabs>
          <w:tab w:val="num" w:pos="2880"/>
        </w:tabs>
        <w:ind w:left="2880" w:hanging="360"/>
      </w:pPr>
      <w:rPr>
        <w:rFonts w:ascii="Symbol" w:hAnsi="Symbol" w:hint="default"/>
      </w:rPr>
    </w:lvl>
    <w:lvl w:ilvl="4" w:tplc="09E621F8" w:tentative="1">
      <w:start w:val="1"/>
      <w:numFmt w:val="bullet"/>
      <w:lvlText w:val=""/>
      <w:lvlJc w:val="left"/>
      <w:pPr>
        <w:tabs>
          <w:tab w:val="num" w:pos="3600"/>
        </w:tabs>
        <w:ind w:left="3600" w:hanging="360"/>
      </w:pPr>
      <w:rPr>
        <w:rFonts w:ascii="Symbol" w:hAnsi="Symbol" w:hint="default"/>
      </w:rPr>
    </w:lvl>
    <w:lvl w:ilvl="5" w:tplc="92BE2E8C" w:tentative="1">
      <w:start w:val="1"/>
      <w:numFmt w:val="bullet"/>
      <w:lvlText w:val=""/>
      <w:lvlJc w:val="left"/>
      <w:pPr>
        <w:tabs>
          <w:tab w:val="num" w:pos="4320"/>
        </w:tabs>
        <w:ind w:left="4320" w:hanging="360"/>
      </w:pPr>
      <w:rPr>
        <w:rFonts w:ascii="Symbol" w:hAnsi="Symbol" w:hint="default"/>
      </w:rPr>
    </w:lvl>
    <w:lvl w:ilvl="6" w:tplc="03B0E71C" w:tentative="1">
      <w:start w:val="1"/>
      <w:numFmt w:val="bullet"/>
      <w:lvlText w:val=""/>
      <w:lvlJc w:val="left"/>
      <w:pPr>
        <w:tabs>
          <w:tab w:val="num" w:pos="5040"/>
        </w:tabs>
        <w:ind w:left="5040" w:hanging="360"/>
      </w:pPr>
      <w:rPr>
        <w:rFonts w:ascii="Symbol" w:hAnsi="Symbol" w:hint="default"/>
      </w:rPr>
    </w:lvl>
    <w:lvl w:ilvl="7" w:tplc="9BE64226" w:tentative="1">
      <w:start w:val="1"/>
      <w:numFmt w:val="bullet"/>
      <w:lvlText w:val=""/>
      <w:lvlJc w:val="left"/>
      <w:pPr>
        <w:tabs>
          <w:tab w:val="num" w:pos="5760"/>
        </w:tabs>
        <w:ind w:left="5760" w:hanging="360"/>
      </w:pPr>
      <w:rPr>
        <w:rFonts w:ascii="Symbol" w:hAnsi="Symbol" w:hint="default"/>
      </w:rPr>
    </w:lvl>
    <w:lvl w:ilvl="8" w:tplc="3B1274B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695BA8"/>
    <w:multiLevelType w:val="hybridMultilevel"/>
    <w:tmpl w:val="17DE13FA"/>
    <w:lvl w:ilvl="0" w:tplc="CDF48744">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30E35A8" w:tentative="1">
      <w:start w:val="1"/>
      <w:numFmt w:val="bullet"/>
      <w:lvlText w:val="o"/>
      <w:lvlJc w:val="left"/>
      <w:pPr>
        <w:tabs>
          <w:tab w:val="num" w:pos="1440"/>
        </w:tabs>
        <w:ind w:left="1440" w:hanging="360"/>
      </w:pPr>
      <w:rPr>
        <w:rFonts w:ascii="Courier New" w:hAnsi="Courier New" w:cs="Courier New" w:hint="default"/>
      </w:rPr>
    </w:lvl>
    <w:lvl w:ilvl="2" w:tplc="F6C236B0" w:tentative="1">
      <w:start w:val="1"/>
      <w:numFmt w:val="bullet"/>
      <w:lvlText w:val=""/>
      <w:lvlJc w:val="left"/>
      <w:pPr>
        <w:tabs>
          <w:tab w:val="num" w:pos="2160"/>
        </w:tabs>
        <w:ind w:left="2160" w:hanging="360"/>
      </w:pPr>
      <w:rPr>
        <w:rFonts w:ascii="Wingdings" w:hAnsi="Wingdings" w:hint="default"/>
      </w:rPr>
    </w:lvl>
    <w:lvl w:ilvl="3" w:tplc="6D2806B4" w:tentative="1">
      <w:start w:val="1"/>
      <w:numFmt w:val="bullet"/>
      <w:lvlText w:val=""/>
      <w:lvlJc w:val="left"/>
      <w:pPr>
        <w:tabs>
          <w:tab w:val="num" w:pos="2880"/>
        </w:tabs>
        <w:ind w:left="2880" w:hanging="360"/>
      </w:pPr>
      <w:rPr>
        <w:rFonts w:ascii="Symbol" w:hAnsi="Symbol" w:hint="default"/>
      </w:rPr>
    </w:lvl>
    <w:lvl w:ilvl="4" w:tplc="89C6E7EC" w:tentative="1">
      <w:start w:val="1"/>
      <w:numFmt w:val="bullet"/>
      <w:lvlText w:val="o"/>
      <w:lvlJc w:val="left"/>
      <w:pPr>
        <w:tabs>
          <w:tab w:val="num" w:pos="3600"/>
        </w:tabs>
        <w:ind w:left="3600" w:hanging="360"/>
      </w:pPr>
      <w:rPr>
        <w:rFonts w:ascii="Courier New" w:hAnsi="Courier New" w:cs="Courier New" w:hint="default"/>
      </w:rPr>
    </w:lvl>
    <w:lvl w:ilvl="5" w:tplc="C89A4EF8" w:tentative="1">
      <w:start w:val="1"/>
      <w:numFmt w:val="bullet"/>
      <w:lvlText w:val=""/>
      <w:lvlJc w:val="left"/>
      <w:pPr>
        <w:tabs>
          <w:tab w:val="num" w:pos="4320"/>
        </w:tabs>
        <w:ind w:left="4320" w:hanging="360"/>
      </w:pPr>
      <w:rPr>
        <w:rFonts w:ascii="Wingdings" w:hAnsi="Wingdings" w:hint="default"/>
      </w:rPr>
    </w:lvl>
    <w:lvl w:ilvl="6" w:tplc="10561720" w:tentative="1">
      <w:start w:val="1"/>
      <w:numFmt w:val="bullet"/>
      <w:lvlText w:val=""/>
      <w:lvlJc w:val="left"/>
      <w:pPr>
        <w:tabs>
          <w:tab w:val="num" w:pos="5040"/>
        </w:tabs>
        <w:ind w:left="5040" w:hanging="360"/>
      </w:pPr>
      <w:rPr>
        <w:rFonts w:ascii="Symbol" w:hAnsi="Symbol" w:hint="default"/>
      </w:rPr>
    </w:lvl>
    <w:lvl w:ilvl="7" w:tplc="906E4496" w:tentative="1">
      <w:start w:val="1"/>
      <w:numFmt w:val="bullet"/>
      <w:lvlText w:val="o"/>
      <w:lvlJc w:val="left"/>
      <w:pPr>
        <w:tabs>
          <w:tab w:val="num" w:pos="5760"/>
        </w:tabs>
        <w:ind w:left="5760" w:hanging="360"/>
      </w:pPr>
      <w:rPr>
        <w:rFonts w:ascii="Courier New" w:hAnsi="Courier New" w:cs="Courier New" w:hint="default"/>
      </w:rPr>
    </w:lvl>
    <w:lvl w:ilvl="8" w:tplc="A622D8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95ACA"/>
    <w:multiLevelType w:val="hybridMultilevel"/>
    <w:tmpl w:val="978A1B18"/>
    <w:lvl w:ilvl="0" w:tplc="ED928A6C">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CA688DF6" w:tentative="1">
      <w:start w:val="1"/>
      <w:numFmt w:val="bullet"/>
      <w:lvlText w:val="o"/>
      <w:lvlJc w:val="left"/>
      <w:pPr>
        <w:tabs>
          <w:tab w:val="num" w:pos="1440"/>
        </w:tabs>
        <w:ind w:left="1440" w:hanging="360"/>
      </w:pPr>
      <w:rPr>
        <w:rFonts w:ascii="Courier New" w:hAnsi="Courier New" w:cs="Courier New" w:hint="default"/>
      </w:rPr>
    </w:lvl>
    <w:lvl w:ilvl="2" w:tplc="9B9C527C" w:tentative="1">
      <w:start w:val="1"/>
      <w:numFmt w:val="bullet"/>
      <w:lvlText w:val=""/>
      <w:lvlJc w:val="left"/>
      <w:pPr>
        <w:tabs>
          <w:tab w:val="num" w:pos="2160"/>
        </w:tabs>
        <w:ind w:left="2160" w:hanging="360"/>
      </w:pPr>
      <w:rPr>
        <w:rFonts w:ascii="Wingdings" w:hAnsi="Wingdings" w:hint="default"/>
      </w:rPr>
    </w:lvl>
    <w:lvl w:ilvl="3" w:tplc="D52EF472" w:tentative="1">
      <w:start w:val="1"/>
      <w:numFmt w:val="bullet"/>
      <w:lvlText w:val=""/>
      <w:lvlJc w:val="left"/>
      <w:pPr>
        <w:tabs>
          <w:tab w:val="num" w:pos="2880"/>
        </w:tabs>
        <w:ind w:left="2880" w:hanging="360"/>
      </w:pPr>
      <w:rPr>
        <w:rFonts w:ascii="Symbol" w:hAnsi="Symbol" w:hint="default"/>
      </w:rPr>
    </w:lvl>
    <w:lvl w:ilvl="4" w:tplc="5A443E9C" w:tentative="1">
      <w:start w:val="1"/>
      <w:numFmt w:val="bullet"/>
      <w:lvlText w:val="o"/>
      <w:lvlJc w:val="left"/>
      <w:pPr>
        <w:tabs>
          <w:tab w:val="num" w:pos="3600"/>
        </w:tabs>
        <w:ind w:left="3600" w:hanging="360"/>
      </w:pPr>
      <w:rPr>
        <w:rFonts w:ascii="Courier New" w:hAnsi="Courier New" w:cs="Courier New" w:hint="default"/>
      </w:rPr>
    </w:lvl>
    <w:lvl w:ilvl="5" w:tplc="30EC55C8" w:tentative="1">
      <w:start w:val="1"/>
      <w:numFmt w:val="bullet"/>
      <w:lvlText w:val=""/>
      <w:lvlJc w:val="left"/>
      <w:pPr>
        <w:tabs>
          <w:tab w:val="num" w:pos="4320"/>
        </w:tabs>
        <w:ind w:left="4320" w:hanging="360"/>
      </w:pPr>
      <w:rPr>
        <w:rFonts w:ascii="Wingdings" w:hAnsi="Wingdings" w:hint="default"/>
      </w:rPr>
    </w:lvl>
    <w:lvl w:ilvl="6" w:tplc="60807138" w:tentative="1">
      <w:start w:val="1"/>
      <w:numFmt w:val="bullet"/>
      <w:lvlText w:val=""/>
      <w:lvlJc w:val="left"/>
      <w:pPr>
        <w:tabs>
          <w:tab w:val="num" w:pos="5040"/>
        </w:tabs>
        <w:ind w:left="5040" w:hanging="360"/>
      </w:pPr>
      <w:rPr>
        <w:rFonts w:ascii="Symbol" w:hAnsi="Symbol" w:hint="default"/>
      </w:rPr>
    </w:lvl>
    <w:lvl w:ilvl="7" w:tplc="E68AE7EE" w:tentative="1">
      <w:start w:val="1"/>
      <w:numFmt w:val="bullet"/>
      <w:lvlText w:val="o"/>
      <w:lvlJc w:val="left"/>
      <w:pPr>
        <w:tabs>
          <w:tab w:val="num" w:pos="5760"/>
        </w:tabs>
        <w:ind w:left="5760" w:hanging="360"/>
      </w:pPr>
      <w:rPr>
        <w:rFonts w:ascii="Courier New" w:hAnsi="Courier New" w:cs="Courier New" w:hint="default"/>
      </w:rPr>
    </w:lvl>
    <w:lvl w:ilvl="8" w:tplc="149A95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82FC4"/>
    <w:multiLevelType w:val="hybridMultilevel"/>
    <w:tmpl w:val="C4F69BA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260140F"/>
    <w:multiLevelType w:val="hybridMultilevel"/>
    <w:tmpl w:val="B588A2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0237CA"/>
    <w:multiLevelType w:val="hybridMultilevel"/>
    <w:tmpl w:val="6EB44F40"/>
    <w:lvl w:ilvl="0" w:tplc="D03876DE">
      <w:start w:val="1"/>
      <w:numFmt w:val="bullet"/>
      <w:lvlText w:val=""/>
      <w:lvlJc w:val="left"/>
      <w:pPr>
        <w:ind w:left="360" w:hanging="360"/>
      </w:pPr>
      <w:rPr>
        <w:rFonts w:ascii="Symbol" w:hAnsi="Symbol" w:hint="default"/>
        <w:sz w:val="1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4C0C22E2"/>
    <w:multiLevelType w:val="hybridMultilevel"/>
    <w:tmpl w:val="DC346DF4"/>
    <w:lvl w:ilvl="0" w:tplc="0807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CC43F6"/>
    <w:multiLevelType w:val="hybridMultilevel"/>
    <w:tmpl w:val="13421D4E"/>
    <w:lvl w:ilvl="0" w:tplc="FC701D3A">
      <w:start w:val="3"/>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23492C"/>
    <w:multiLevelType w:val="hybridMultilevel"/>
    <w:tmpl w:val="A9EC4934"/>
    <w:lvl w:ilvl="0" w:tplc="08070001">
      <w:start w:val="1"/>
      <w:numFmt w:val="bullet"/>
      <w:lvlText w:val=""/>
      <w:lvlJc w:val="left"/>
      <w:pPr>
        <w:ind w:left="360" w:hanging="360"/>
      </w:pPr>
      <w:rPr>
        <w:rFonts w:ascii="Symbol" w:hAnsi="Symbol" w:hint="default"/>
      </w:rPr>
    </w:lvl>
    <w:lvl w:ilvl="1" w:tplc="B0C86C5E">
      <w:numFmt w:val="bullet"/>
      <w:lvlText w:val="•"/>
      <w:lvlJc w:val="left"/>
      <w:pPr>
        <w:ind w:left="1080" w:hanging="360"/>
      </w:pPr>
      <w:rPr>
        <w:rFonts w:ascii="Arial" w:eastAsia="Times New Roman" w:hAnsi="Arial" w:cs="Aria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E9B3A9A"/>
    <w:multiLevelType w:val="hybridMultilevel"/>
    <w:tmpl w:val="102A645A"/>
    <w:lvl w:ilvl="0" w:tplc="AE7652B0">
      <w:start w:val="1"/>
      <w:numFmt w:val="decimal"/>
      <w:lvlText w:val="%1."/>
      <w:lvlJc w:val="left"/>
      <w:pPr>
        <w:tabs>
          <w:tab w:val="num" w:pos="720"/>
        </w:tabs>
        <w:ind w:left="720" w:hanging="360"/>
      </w:pPr>
      <w:rPr>
        <w:rFonts w:hint="default"/>
      </w:rPr>
    </w:lvl>
    <w:lvl w:ilvl="1" w:tplc="97029AA0" w:tentative="1">
      <w:start w:val="1"/>
      <w:numFmt w:val="lowerLetter"/>
      <w:lvlText w:val="%2."/>
      <w:lvlJc w:val="left"/>
      <w:pPr>
        <w:tabs>
          <w:tab w:val="num" w:pos="1440"/>
        </w:tabs>
        <w:ind w:left="1440" w:hanging="360"/>
      </w:pPr>
    </w:lvl>
    <w:lvl w:ilvl="2" w:tplc="7040D67E" w:tentative="1">
      <w:start w:val="1"/>
      <w:numFmt w:val="lowerRoman"/>
      <w:lvlText w:val="%3."/>
      <w:lvlJc w:val="right"/>
      <w:pPr>
        <w:tabs>
          <w:tab w:val="num" w:pos="2160"/>
        </w:tabs>
        <w:ind w:left="2160" w:hanging="180"/>
      </w:pPr>
    </w:lvl>
    <w:lvl w:ilvl="3" w:tplc="599E754E" w:tentative="1">
      <w:start w:val="1"/>
      <w:numFmt w:val="decimal"/>
      <w:lvlText w:val="%4."/>
      <w:lvlJc w:val="left"/>
      <w:pPr>
        <w:tabs>
          <w:tab w:val="num" w:pos="2880"/>
        </w:tabs>
        <w:ind w:left="2880" w:hanging="360"/>
      </w:pPr>
    </w:lvl>
    <w:lvl w:ilvl="4" w:tplc="C07E595C" w:tentative="1">
      <w:start w:val="1"/>
      <w:numFmt w:val="lowerLetter"/>
      <w:lvlText w:val="%5."/>
      <w:lvlJc w:val="left"/>
      <w:pPr>
        <w:tabs>
          <w:tab w:val="num" w:pos="3600"/>
        </w:tabs>
        <w:ind w:left="3600" w:hanging="360"/>
      </w:pPr>
    </w:lvl>
    <w:lvl w:ilvl="5" w:tplc="B0EA8E6A" w:tentative="1">
      <w:start w:val="1"/>
      <w:numFmt w:val="lowerRoman"/>
      <w:lvlText w:val="%6."/>
      <w:lvlJc w:val="right"/>
      <w:pPr>
        <w:tabs>
          <w:tab w:val="num" w:pos="4320"/>
        </w:tabs>
        <w:ind w:left="4320" w:hanging="180"/>
      </w:pPr>
    </w:lvl>
    <w:lvl w:ilvl="6" w:tplc="F3E645B4" w:tentative="1">
      <w:start w:val="1"/>
      <w:numFmt w:val="decimal"/>
      <w:lvlText w:val="%7."/>
      <w:lvlJc w:val="left"/>
      <w:pPr>
        <w:tabs>
          <w:tab w:val="num" w:pos="5040"/>
        </w:tabs>
        <w:ind w:left="5040" w:hanging="360"/>
      </w:pPr>
    </w:lvl>
    <w:lvl w:ilvl="7" w:tplc="6B9E08E4" w:tentative="1">
      <w:start w:val="1"/>
      <w:numFmt w:val="lowerLetter"/>
      <w:lvlText w:val="%8."/>
      <w:lvlJc w:val="left"/>
      <w:pPr>
        <w:tabs>
          <w:tab w:val="num" w:pos="5760"/>
        </w:tabs>
        <w:ind w:left="5760" w:hanging="360"/>
      </w:pPr>
    </w:lvl>
    <w:lvl w:ilvl="8" w:tplc="852A188E" w:tentative="1">
      <w:start w:val="1"/>
      <w:numFmt w:val="lowerRoman"/>
      <w:lvlText w:val="%9."/>
      <w:lvlJc w:val="right"/>
      <w:pPr>
        <w:tabs>
          <w:tab w:val="num" w:pos="6480"/>
        </w:tabs>
        <w:ind w:left="6480" w:hanging="180"/>
      </w:pPr>
    </w:lvl>
  </w:abstractNum>
  <w:abstractNum w:abstractNumId="22" w15:restartNumberingAfterBreak="0">
    <w:nsid w:val="67C13444"/>
    <w:multiLevelType w:val="hybridMultilevel"/>
    <w:tmpl w:val="BBECE2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99F4702"/>
    <w:multiLevelType w:val="hybridMultilevel"/>
    <w:tmpl w:val="A8240A62"/>
    <w:lvl w:ilvl="0" w:tplc="BA0003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6F2CFF"/>
    <w:multiLevelType w:val="hybridMultilevel"/>
    <w:tmpl w:val="C06C62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1"/>
  </w:num>
  <w:num w:numId="2">
    <w:abstractNumId w:val="13"/>
  </w:num>
  <w:num w:numId="3">
    <w:abstractNumId w:val="24"/>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25"/>
  </w:num>
  <w:num w:numId="17">
    <w:abstractNumId w:val="16"/>
  </w:num>
  <w:num w:numId="18">
    <w:abstractNumId w:val="11"/>
  </w:num>
  <w:num w:numId="19">
    <w:abstractNumId w:val="22"/>
  </w:num>
  <w:num w:numId="20">
    <w:abstractNumId w:val="15"/>
  </w:num>
  <w:num w:numId="21">
    <w:abstractNumId w:val="17"/>
  </w:num>
  <w:num w:numId="22">
    <w:abstractNumId w:val="20"/>
  </w:num>
  <w:num w:numId="23">
    <w:abstractNumId w:val="19"/>
  </w:num>
  <w:num w:numId="24">
    <w:abstractNumId w:val="10"/>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131078" w:nlCheck="1" w:checkStyle="0"/>
  <w:activeWritingStyle w:appName="MSWord" w:lang="fr-CH" w:vendorID="64" w:dllVersion="131078" w:nlCheck="1" w:checkStyle="0"/>
  <w:activeWritingStyle w:appName="MSWord" w:lang="de-CH" w:vendorID="64" w:dllVersion="131078" w:nlCheck="1" w:checkStyle="0"/>
  <w:activeWritingStyle w:appName="MSWord" w:lang="it-IT" w:vendorID="64" w:dllVersion="131078"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Generalsekretariat"/>
    <w:docVar w:name="Amtkurz" w:val="GS-EJPD"/>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ept" w:val="Eidgenössisches Justiz- und Polizeidepartement"/>
    <w:docVar w:name="Deptkurz" w:val="EJPD"/>
    <w:docVar w:name="docvar_abteilung" w:val="Abteilung"/>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telefon" w:val="+41 (0)58 465 11 11"/>
    <w:docVar w:name="docvar_sektionchef" w:val="Chef Kürzel"/>
    <w:docVar w:name="docvar_sektioncheffunktion" w:val="Chefin Sektion"/>
    <w:docVar w:name="docvar_sektionchefname" w:val="vorname Name"/>
    <w:docVar w:name="docvar_user_AbtD" w:val="Abteilung Zulassung Aufenthalt"/>
    <w:docVar w:name="docvar_user_AbtE" w:val="Abteilung Zulassung Aufenthalt"/>
    <w:docVar w:name="docvar_user_Abteilung" w:val="Abteilung"/>
    <w:docVar w:name="docvar_User_AbteilungD" w:val="Informatik"/>
    <w:docVar w:name="docvar_User_AbteilungE" w:val="@@@"/>
    <w:docVar w:name="docvar_User_AbteilungF" w:val="@@@"/>
    <w:docVar w:name="docvar_User_AbteilungI" w:val="@@@"/>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EMail" w:val="ariane.schmutz@gs-ejpd.admin.ch"/>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Kurzzeichen" w:val="SA"/>
    <w:docVar w:name="docvar_user_Mail" w:val="xxx.xxx@bfm.admin.ch"/>
    <w:docVar w:name="docvar_User_Nachname" w:val="Schmutz"/>
    <w:docVar w:name="docvar_user_Name" w:val="Name"/>
    <w:docVar w:name="docvar_user_Ort" w:val="Bern-Wabern"/>
    <w:docVar w:name="docvar_user_OrtD" w:val="Bern-Wabern"/>
    <w:docVar w:name="docvar_user_OrtE" w:val="Bern-Wabern"/>
    <w:docVar w:name="docvar_user_OrtF" w:val="Berne-Wabern"/>
    <w:docVar w:name="docvar_user_OrtI" w:val="Berna-Wabern"/>
    <w:docVar w:name="docvar_User_persFax" w:val="+41 31 323 78 12"/>
    <w:docVar w:name="docvar_User_persTel" w:val="+41 31 323 78 13"/>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ektionD" w:val="Applikationen / Projekte"/>
    <w:docVar w:name="docvar_User_SektionE" w:val="@@@"/>
    <w:docVar w:name="docvar_User_SektionF" w:val="@@@"/>
    <w:docVar w:name="docvar_User_SektionI" w:val="@@@"/>
    <w:docVar w:name="docvar_user_Sprach" w:val="D"/>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Stellung" w:val="Länderkoordinator"/>
    <w:docVar w:name="docvar_user_TelefonDirekt" w:val="+41 (0)58 465 11 11"/>
    <w:docVar w:name="docvar_User_Vorname" w:val="Robert"/>
    <w:docVar w:name="dv_emailbody" w:val="emailbody "/>
    <w:docVar w:name="dv_sprache" w:val="D"/>
    <w:docVar w:name="dv_strpath_user_ini" w:val="C:\Users\U80856701\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 w:name="OrgEinheit" w:val="Informatik"/>
  </w:docVar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C5AB773-827C-4009-A479-CC4BA07E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atLeast"/>
    </w:pPr>
    <w:rPr>
      <w:rFonts w:ascii="Arial" w:hAnsi="Arial"/>
      <w:sz w:val="22"/>
      <w:szCs w:val="22"/>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link w:val="FuzeileZchn"/>
    <w:uiPriority w:val="99"/>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pPr>
      <w:widowControl/>
    </w:pPr>
    <w:rPr>
      <w:b/>
    </w:rPr>
  </w:style>
  <w:style w:type="paragraph" w:customStyle="1" w:styleId="KopfDept">
    <w:name w:val="KopfDept"/>
    <w:basedOn w:val="Kopfzeile"/>
    <w:next w:val="KopfFett"/>
    <w:pPr>
      <w:widowControl/>
      <w:spacing w:after="100"/>
      <w:contextualSpacing/>
    </w:pPr>
  </w:style>
  <w:style w:type="paragraph" w:customStyle="1" w:styleId="75">
    <w:name w:val="7.5"/>
    <w:basedOn w:val="Standard"/>
    <w:pPr>
      <w:widowControl/>
      <w:spacing w:line="200" w:lineRule="exact"/>
    </w:pPr>
    <w:rPr>
      <w:sz w:val="15"/>
      <w:szCs w:val="2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pPr>
      <w:spacing w:line="240" w:lineRule="auto"/>
    </w:pPr>
    <w:rPr>
      <w:rFonts w:ascii="Segoe UI" w:hAnsi="Segoe UI" w:cs="Segoe UI"/>
      <w:sz w:val="18"/>
      <w:szCs w:val="18"/>
      <w:lang w:val="de-CH"/>
    </w:rPr>
  </w:style>
  <w:style w:type="character" w:customStyle="1" w:styleId="SprechblasentextZchn">
    <w:name w:val="Sprechblasentext Zchn"/>
    <w:basedOn w:val="Absatz-Standardschriftart"/>
    <w:link w:val="Sprechblasentext"/>
    <w:rPr>
      <w:rFonts w:ascii="Segoe UI" w:hAnsi="Segoe UI" w:cs="Segoe UI"/>
      <w:sz w:val="18"/>
      <w:szCs w:val="18"/>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 w:val="20"/>
      <w:szCs w:val="20"/>
    </w:rPr>
  </w:style>
  <w:style w:type="character" w:customStyle="1" w:styleId="KommentartextZchn">
    <w:name w:val="Kommentartext Zchn"/>
    <w:basedOn w:val="Absatz-Standardschriftart"/>
    <w:link w:val="Kommentartext"/>
    <w:rPr>
      <w:rFonts w:ascii="Arial" w:hAnsi="Arial"/>
      <w:lang w:val="fr-CH"/>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lang w:val="fr-CH"/>
    </w:rPr>
  </w:style>
  <w:style w:type="character" w:customStyle="1" w:styleId="FuzeileZchn">
    <w:name w:val="Fußzeile Zchn"/>
    <w:basedOn w:val="Absatz-Standardschriftart"/>
    <w:link w:val="Fuzeile"/>
    <w:uiPriority w:val="99"/>
    <w:rPr>
      <w:rFonts w:ascii="Arial" w:hAnsi="Arial"/>
      <w:noProof/>
      <w:sz w:val="15"/>
      <w:szCs w:val="15"/>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35%20f&#252;r%2001-CD-Bund-Vorlagen-GS.zip\CD-Bund-Vorlagen-GS\Standard%20Formularvorlagen%20ohne%20Automation\FormA4quer_sw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llegato_2a_Griglia_obiettivi_PIC/AIS_IT"/>
    <f:field ref="objsubject" par="" edit="true" text=""/>
    <f:field ref="objcreatedby" par="" text="Steiger, Sebastian, sem-Stsb"/>
    <f:field ref="objcreatedat" par="" text="29.11.2018 11:37:55"/>
    <f:field ref="objchangedby" par="" text="Steiger, Sebastian, sem-Stsb"/>
    <f:field ref="objmodifiedat" par="" text="05.12.2018 15:16:16"/>
    <f:field ref="doc_FSCFOLIO_1_1001_FieldDocumentNumber" par="" text=""/>
    <f:field ref="doc_FSCFOLIO_1_1001_FieldSubject" par="" edit="true" text=""/>
    <f:field ref="FSCFOLIO_1_1001_FieldCurrentUser" par="" text="Sebastian Steiger"/>
    <f:field ref="CCAPRECONFIG_15_1001_Objektname" par="" edit="true" text="Allegato_2a_Griglia_obiettivi_PIC/AIS_IT"/>
    <f:field ref="CHPRECONFIG_1_1001_Objektname" par="" edit="true" text="Allegato_2a_Griglia_obiettivi_PIC/AIS_I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F820C2A-F2A7-42DD-A4FD-D1D40CBD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FormA4quer_sw_d</Template>
  <TotalTime>0</TotalTime>
  <Pages>8</Pages>
  <Words>1097</Words>
  <Characters>7069</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Allegato 2a: griglia degli obiettivi PIC/AIS</vt:lpstr>
      <vt:lpstr>Allegato 2a: griglia degli obiettivi PIC/AIS</vt:lpstr>
    </vt:vector>
  </TitlesOfParts>
  <Company>EJPD</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2a: griglia degli obiettivi PIC/AIS</dc:title>
  <dc:subject>Formular quer CD Bund für EJPD</dc:subject>
  <dc:creator>Franziska Scheidegger</dc:creator>
  <cp:keywords/>
  <dc:description>deutsch
Logo schwarz</dc:description>
  <cp:lastModifiedBy>Christof Rissi</cp:lastModifiedBy>
  <cp:revision>17</cp:revision>
  <cp:lastPrinted>2005-09-07T07:19:00Z</cp:lastPrinted>
  <dcterms:created xsi:type="dcterms:W3CDTF">2018-06-25T12:52:00Z</dcterms:created>
  <dcterms:modified xsi:type="dcterms:W3CDTF">2020-11-27T15:51:00Z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Italienisch</vt:lpwstr>
  </property>
  <property fmtid="{D5CDD505-2E9C-101B-9397-08002B2CF9AE}" pid="18" name="FSC#EJPDCFG@15.1700:SubfileSubject">
    <vt:lpwstr>Italienisch</vt:lpwstr>
  </property>
  <property fmtid="{D5CDD505-2E9C-101B-9397-08002B2CF9AE}" pid="19" name="FSC#EJPDCFG@15.1700:SubfileDossierRef">
    <vt:lpwstr>523/2018/00033</vt:lpwstr>
  </property>
  <property fmtid="{D5CDD505-2E9C-101B-9397-08002B2CF9AE}" pid="20" name="FSC#EJPDCFG@15.1700:SubfileResponsibleFirstname">
    <vt:lpwstr>Sebastian</vt:lpwstr>
  </property>
  <property fmtid="{D5CDD505-2E9C-101B-9397-08002B2CF9AE}" pid="21" name="FSC#EJPDCFG@15.1700:SubfileResponsibleSurname">
    <vt:lpwstr>Steiger</vt:lpwstr>
  </property>
  <property fmtid="{D5CDD505-2E9C-101B-9397-08002B2CF9AE}" pid="22" name="FSC#EJPDCFG@15.1700:SubfileResponsibleProfession">
    <vt:lpwstr/>
  </property>
  <property fmtid="{D5CDD505-2E9C-101B-9397-08002B2CF9AE}" pid="23" name="FSC#EJPDCFG@15.1700:SubfileResponsibleInitials">
    <vt:lpwstr>sem-Stsb</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COO.2180.101.7.817821</vt:lpwstr>
  </property>
  <property fmtid="{D5CDD505-2E9C-101B-9397-08002B2CF9AE}" pid="35" name="FSC#COOELAK@1.1001:Subject">
    <vt:lpwstr/>
  </property>
  <property fmtid="{D5CDD505-2E9C-101B-9397-08002B2CF9AE}" pid="36" name="FSC#COOELAK@1.1001:FileReference">
    <vt:lpwstr>523/2018/00169</vt:lpwstr>
  </property>
  <property fmtid="{D5CDD505-2E9C-101B-9397-08002B2CF9AE}" pid="37" name="FSC#COOELAK@1.1001:FileRefYear">
    <vt:lpwstr>2018</vt:lpwstr>
  </property>
  <property fmtid="{D5CDD505-2E9C-101B-9397-08002B2CF9AE}" pid="38" name="FSC#COOELAK@1.1001:FileRefOrdinal">
    <vt:lpwstr>169</vt:lpwstr>
  </property>
  <property fmtid="{D5CDD505-2E9C-101B-9397-08002B2CF9AE}" pid="39" name="FSC#COOELAK@1.1001:FileRefOU">
    <vt:lpwstr>GEVER SEM</vt:lpwstr>
  </property>
  <property fmtid="{D5CDD505-2E9C-101B-9397-08002B2CF9AE}" pid="40" name="FSC#COOELAK@1.1001:Organization">
    <vt:lpwstr/>
  </property>
  <property fmtid="{D5CDD505-2E9C-101B-9397-08002B2CF9AE}" pid="41" name="FSC#COOELAK@1.1001:Owner">
    <vt:lpwstr>Steiger Sebastian</vt:lpwstr>
  </property>
  <property fmtid="{D5CDD505-2E9C-101B-9397-08002B2CF9AE}" pid="42" name="FSC#COOELAK@1.1001:OwnerExtension">
    <vt:lpwstr>+41 58 467 64 72</vt:lpwstr>
  </property>
  <property fmtid="{D5CDD505-2E9C-101B-9397-08002B2CF9AE}" pid="43" name="FSC#COOELAK@1.1001:OwnerFaxExtension">
    <vt:lpwstr>+41 58 462 78 32</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Sektion Integrationsförderung (SIF)</vt:lpwstr>
  </property>
  <property fmtid="{D5CDD505-2E9C-101B-9397-08002B2CF9AE}" pid="49" name="FSC#COOELAK@1.1001:CreatedAt">
    <vt:lpwstr>29.11.2018</vt:lpwstr>
  </property>
  <property fmtid="{D5CDD505-2E9C-101B-9397-08002B2CF9AE}" pid="50" name="FSC#COOELAK@1.1001:OU">
    <vt:lpwstr>Abteilung Integration (AI)</vt:lpwstr>
  </property>
  <property fmtid="{D5CDD505-2E9C-101B-9397-08002B2CF9AE}" pid="51" name="FSC#COOELAK@1.1001:Priority">
    <vt:lpwstr> ()</vt:lpwstr>
  </property>
  <property fmtid="{D5CDD505-2E9C-101B-9397-08002B2CF9AE}" pid="52" name="FSC#COOELAK@1.1001:ObjBarCode">
    <vt:lpwstr>*COO.2180.101.7.817821*</vt:lpwstr>
  </property>
  <property fmtid="{D5CDD505-2E9C-101B-9397-08002B2CF9AE}" pid="53" name="FSC#COOELAK@1.1001:RefBarCode">
    <vt:lpwstr>*COO.2180.101.8.2386871*</vt:lpwstr>
  </property>
  <property fmtid="{D5CDD505-2E9C-101B-9397-08002B2CF9AE}" pid="54" name="FSC#COOELAK@1.1001:FileRefBarCode">
    <vt:lpwstr>*523/2018/00169*</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Blank Lea</vt:lpwstr>
  </property>
  <property fmtid="{D5CDD505-2E9C-101B-9397-08002B2CF9AE}" pid="59" name="FSC#COOELAK@1.1001:ProcessResponsiblePhone">
    <vt:lpwstr/>
  </property>
  <property fmtid="{D5CDD505-2E9C-101B-9397-08002B2CF9AE}" pid="60" name="FSC#COOELAK@1.1001:ProcessResponsibleMail">
    <vt:lpwstr>lea.blank@sem.admin.ch</vt:lpwstr>
  </property>
  <property fmtid="{D5CDD505-2E9C-101B-9397-08002B2CF9AE}" pid="61" name="FSC#COOELAK@1.1001:ProcessResponsibleFax">
    <vt:lpwstr>+41 58 462 78 32</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523</vt:lpwstr>
  </property>
  <property fmtid="{D5CDD505-2E9C-101B-9397-08002B2CF9AE}" pid="68" name="FSC#COOELAK@1.1001:CurrentUserRolePos">
    <vt:lpwstr>Sachbearbeiter/in</vt:lpwstr>
  </property>
  <property fmtid="{D5CDD505-2E9C-101B-9397-08002B2CF9AE}" pid="69" name="FSC#COOELAK@1.1001:CurrentUserEmail">
    <vt:lpwstr>sebastian.steiger@sem.admin.ch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Direktion</vt:lpwstr>
  </property>
  <property fmtid="{D5CDD505-2E9C-101B-9397-08002B2CF9AE}" pid="76" name="FSC#EJPDCFG@15.1700:DepartmentShort">
    <vt:lpwstr>DIR</vt:lpwstr>
  </property>
  <property fmtid="{D5CDD505-2E9C-101B-9397-08002B2CF9AE}" pid="77" name="FSC#EJPDCFG@15.1700:HierarchyFirstLevel">
    <vt:lpwstr>Direktion</vt:lpwstr>
  </property>
  <property fmtid="{D5CDD505-2E9C-101B-9397-08002B2CF9AE}" pid="78" name="FSC#EJPDCFG@15.1700:HierarchyFirstLevelShort">
    <vt:lpwstr>DIR</vt:lpwstr>
  </property>
  <property fmtid="{D5CDD505-2E9C-101B-9397-08002B2CF9AE}" pid="79" name="FSC#EJPDCFG@15.1700:HierarchySecondLevel">
    <vt:lpwstr>Direktionsbereich Zuwanderung und Integration</vt:lpwstr>
  </property>
  <property fmtid="{D5CDD505-2E9C-101B-9397-08002B2CF9AE}" pid="80" name="FSC#EJPDCFG@15.1700:HierarchyThirdLevel">
    <vt:lpwstr>Abteilung Integration</vt:lpwstr>
  </property>
  <property fmtid="{D5CDD505-2E9C-101B-9397-08002B2CF9AE}" pid="81" name="FSC#EJPDCFG@15.1700:HierarchyFourthLevel">
    <vt:lpwstr>Sektion Integrationsförderung</vt:lpwstr>
  </property>
  <property fmtid="{D5CDD505-2E9C-101B-9397-08002B2CF9AE}" pid="82" name="FSC#EJPDCFG@15.1700:HierarchyFifthLevel">
    <vt:lpwstr/>
  </property>
  <property fmtid="{D5CDD505-2E9C-101B-9397-08002B2CF9AE}" pid="83" name="FSC#EJPDCFG@15.1700:ObjaddressContentObject">
    <vt:lpwstr>COO.2180.101.7.817821</vt:lpwstr>
  </property>
  <property fmtid="{D5CDD505-2E9C-101B-9397-08002B2CF9AE}" pid="84" name="FSC#EJPDCFG@15.1700:SubfileResponsibleSalutation">
    <vt:lpwstr/>
  </property>
  <property fmtid="{D5CDD505-2E9C-101B-9397-08002B2CF9AE}" pid="85" name="FSC#EJPDCFG@15.1700:SubfileResponsibleTelOffice">
    <vt:lpwstr>+41 58 467 64 72</vt:lpwstr>
  </property>
  <property fmtid="{D5CDD505-2E9C-101B-9397-08002B2CF9AE}" pid="86" name="FSC#EJPDCFG@15.1700:SubfileResponsibleTelFax">
    <vt:lpwstr>+41 58 462 78 32</vt:lpwstr>
  </property>
  <property fmtid="{D5CDD505-2E9C-101B-9397-08002B2CF9AE}" pid="87" name="FSC#EJPDCFG@15.1700:SubfileResponsibleEmail">
    <vt:lpwstr>sebastian.steiger@sem.admin.ch</vt:lpwstr>
  </property>
  <property fmtid="{D5CDD505-2E9C-101B-9397-08002B2CF9AE}" pid="88" name="FSC#EJPDCFG@15.1700:SubfileResponsibleUrl">
    <vt:lpwstr>http://www.sem.admin.ch</vt:lpwstr>
  </property>
  <property fmtid="{D5CDD505-2E9C-101B-9397-08002B2CF9AE}" pid="89" name="FSC#EJPDCFG@15.1700:SubfileResponsibleAddress">
    <vt:lpwstr>Quellenweg 9, 3003 Bern-Wabern</vt:lpwstr>
  </property>
  <property fmtid="{D5CDD505-2E9C-101B-9397-08002B2CF9AE}" pid="90" name="FSC#EJPDCFG@15.1700:FileRefOU">
    <vt:lpwstr>Abteilung Integration</vt:lpwstr>
  </property>
  <property fmtid="{D5CDD505-2E9C-101B-9397-08002B2CF9AE}" pid="91" name="FSC#EJPDCFG@15.1700:OU">
    <vt:lpwstr>Abteilung Integration</vt:lpwstr>
  </property>
  <property fmtid="{D5CDD505-2E9C-101B-9397-08002B2CF9AE}" pid="92" name="FSC#EJPDCFG@15.1700:Department2">
    <vt:lpwstr>Sektion Integrationsförderung</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FSC#EJPDIMPORT@100.2000:PersonnelSurname">
    <vt:lpwstr/>
  </property>
  <property fmtid="{D5CDD505-2E9C-101B-9397-08002B2CF9AE}" pid="96" name="FSC#EJPDIMPORT@100.2000:PersonnelFirstname">
    <vt:lpwstr/>
  </property>
  <property fmtid="{D5CDD505-2E9C-101B-9397-08002B2CF9AE}" pid="97" name="FSC#EJPDIMPORT@100.2000:PersonnelBirthday">
    <vt:lpwstr/>
  </property>
  <property fmtid="{D5CDD505-2E9C-101B-9397-08002B2CF9AE}" pid="98" name="FSC#EJPDIMPORT@100.2000:PersonnelProfession">
    <vt:lpwstr/>
  </property>
  <property fmtid="{D5CDD505-2E9C-101B-9397-08002B2CF9AE}" pid="99" name="FSC#EJPDIMPORT@100.2000:PersonnelAddress">
    <vt:lpwstr/>
  </property>
  <property fmtid="{D5CDD505-2E9C-101B-9397-08002B2CF9AE}" pid="100" name="FSC#EJPDIMPORT@100.2000:PersonnelOrgAddress">
    <vt:lpwstr/>
  </property>
  <property fmtid="{D5CDD505-2E9C-101B-9397-08002B2CF9AE}" pid="101" name="FSC#EJPDIMPORT@100.2000:PersonnelOrgname">
    <vt:lpwstr/>
  </property>
  <property fmtid="{D5CDD505-2E9C-101B-9397-08002B2CF9AE}" pid="102" name="FSC#ATSTATECFG@1.1001:Office">
    <vt:lpwstr/>
  </property>
  <property fmtid="{D5CDD505-2E9C-101B-9397-08002B2CF9AE}" pid="103" name="FSC#ATSTATECFG@1.1001:Agent">
    <vt:lpwstr>Sebastian Steiger</vt:lpwstr>
  </property>
  <property fmtid="{D5CDD505-2E9C-101B-9397-08002B2CF9AE}" pid="104" name="FSC#ATSTATECFG@1.1001:AgentPhone">
    <vt:lpwstr>+41 58 467 64 72</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523/2018/00033</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ies>
</file>