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7F0AE" w14:textId="50E403A5" w:rsidR="000347CB" w:rsidRPr="000347CB" w:rsidRDefault="000347CB" w:rsidP="000347CB">
      <w:pPr>
        <w:pBdr>
          <w:top w:val="single" w:sz="6" w:space="1" w:color="auto" w:shadow="1"/>
          <w:left w:val="single" w:sz="6" w:space="4" w:color="auto" w:shadow="1"/>
          <w:bottom w:val="single" w:sz="6" w:space="1" w:color="auto" w:shadow="1"/>
          <w:right w:val="single" w:sz="6" w:space="4" w:color="auto" w:shadow="1"/>
        </w:pBdr>
      </w:pPr>
      <w:bookmarkStart w:id="0" w:name="_GoBack"/>
      <w:r w:rsidRPr="000347CB">
        <w:rPr>
          <w:b/>
        </w:rPr>
        <w:t xml:space="preserve">Annexe 2a: </w:t>
      </w:r>
      <w:r>
        <w:rPr>
          <w:b/>
        </w:rPr>
        <w:t>Grille de prestations PIC/AIS</w:t>
      </w:r>
    </w:p>
    <w:bookmarkEnd w:id="0"/>
    <w:p w14:paraId="6268FA22" w14:textId="77777777" w:rsidR="000347CB" w:rsidRPr="000347CB" w:rsidRDefault="000347CB" w:rsidP="000347CB">
      <w:pPr>
        <w:pBdr>
          <w:top w:val="single" w:sz="6" w:space="1" w:color="auto" w:shadow="1"/>
          <w:left w:val="single" w:sz="6" w:space="4" w:color="auto" w:shadow="1"/>
          <w:bottom w:val="single" w:sz="6" w:space="1" w:color="auto" w:shadow="1"/>
          <w:right w:val="single" w:sz="6" w:space="4" w:color="auto" w:shadow="1"/>
        </w:pBdr>
      </w:pPr>
    </w:p>
    <w:p w14:paraId="7050C9A8" w14:textId="77777777" w:rsidR="000347CB" w:rsidRPr="000347CB" w:rsidRDefault="000347CB" w:rsidP="000347CB">
      <w:pPr>
        <w:rPr>
          <w:highlight w:val="yellow"/>
        </w:rPr>
      </w:pPr>
    </w:p>
    <w:p w14:paraId="1A78A69E" w14:textId="77777777" w:rsidR="00651F91" w:rsidRPr="000B11B3" w:rsidRDefault="00F7364A" w:rsidP="00651F91">
      <w:pPr>
        <w:rPr>
          <w:i/>
          <w:sz w:val="28"/>
          <w:szCs w:val="28"/>
        </w:rPr>
      </w:pPr>
      <w:r w:rsidRPr="000B11B3">
        <w:rPr>
          <w:sz w:val="28"/>
          <w:szCs w:val="28"/>
        </w:rPr>
        <w:t>Canton</w:t>
      </w:r>
      <w:r w:rsidR="00BF1FF7" w:rsidRPr="000B11B3">
        <w:rPr>
          <w:sz w:val="28"/>
          <w:szCs w:val="28"/>
        </w:rPr>
        <w:t>:</w:t>
      </w:r>
      <w:r w:rsidR="00890016" w:rsidRPr="000B11B3">
        <w:rPr>
          <w:sz w:val="28"/>
          <w:szCs w:val="28"/>
        </w:rPr>
        <w:t xml:space="preserve"> </w:t>
      </w:r>
      <w:r w:rsidR="00890016" w:rsidRPr="000B11B3">
        <w:rPr>
          <w:i/>
          <w:sz w:val="28"/>
          <w:szCs w:val="28"/>
        </w:rPr>
        <w:t>xy</w:t>
      </w:r>
    </w:p>
    <w:p w14:paraId="219CC774" w14:textId="77777777" w:rsidR="00BF1FF7" w:rsidRPr="000B11B3" w:rsidRDefault="00BF1FF7" w:rsidP="00651F91"/>
    <w:p w14:paraId="169C6EA1" w14:textId="5406A2DE" w:rsidR="00651F91" w:rsidRPr="00521434" w:rsidRDefault="00011502" w:rsidP="00651F91">
      <w:r w:rsidRPr="00011502">
        <w:t>Remise actualisation PIC et mise en œuvre du concept de l’Agenda intégration Suisse pour le 30 avril 2019</w:t>
      </w:r>
    </w:p>
    <w:p w14:paraId="0A4CE6E4" w14:textId="77777777" w:rsidR="00890016" w:rsidRPr="00521434" w:rsidRDefault="00890016" w:rsidP="00651F91"/>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F1FF7" w:rsidRPr="005B2EA2" w14:paraId="731553AD" w14:textId="77777777" w:rsidTr="004F6292">
        <w:tc>
          <w:tcPr>
            <w:tcW w:w="15446" w:type="dxa"/>
            <w:shd w:val="clear" w:color="auto" w:fill="D9D9D9" w:themeFill="background1" w:themeFillShade="D9"/>
          </w:tcPr>
          <w:p w14:paraId="4342687C" w14:textId="77777777" w:rsidR="00BF1FF7" w:rsidRPr="005B2EA2" w:rsidRDefault="005B2EA2" w:rsidP="00951795">
            <w:pPr>
              <w:spacing w:line="360" w:lineRule="auto"/>
              <w:rPr>
                <w:rFonts w:cs="Arial"/>
                <w:b/>
                <w:sz w:val="16"/>
                <w:szCs w:val="16"/>
              </w:rPr>
            </w:pPr>
            <w:r w:rsidRPr="005B2EA2">
              <w:rPr>
                <w:rFonts w:cs="Arial"/>
                <w:b/>
                <w:sz w:val="16"/>
                <w:szCs w:val="16"/>
              </w:rPr>
              <w:t>1</w:t>
            </w:r>
            <w:r w:rsidRPr="005B2EA2">
              <w:rPr>
                <w:rFonts w:cs="Arial"/>
                <w:b/>
                <w:sz w:val="16"/>
                <w:szCs w:val="16"/>
                <w:vertAlign w:val="superscript"/>
              </w:rPr>
              <w:t>er</w:t>
            </w:r>
            <w:r w:rsidRPr="005B2EA2">
              <w:rPr>
                <w:rFonts w:cs="Arial"/>
                <w:b/>
                <w:sz w:val="16"/>
                <w:szCs w:val="16"/>
              </w:rPr>
              <w:t xml:space="preserve"> pilier </w:t>
            </w:r>
            <w:r w:rsidR="00C23337">
              <w:rPr>
                <w:rFonts w:cs="Arial"/>
                <w:b/>
                <w:sz w:val="16"/>
                <w:szCs w:val="16"/>
              </w:rPr>
              <w:t>« </w:t>
            </w:r>
            <w:r w:rsidRPr="005B2EA2">
              <w:rPr>
                <w:rFonts w:cs="Arial"/>
                <w:b/>
                <w:sz w:val="16"/>
                <w:szCs w:val="16"/>
              </w:rPr>
              <w:t>Information et conseil</w:t>
            </w:r>
            <w:r w:rsidR="00C23337">
              <w:rPr>
                <w:rFonts w:cs="Arial"/>
                <w:b/>
                <w:sz w:val="16"/>
                <w:szCs w:val="16"/>
              </w:rPr>
              <w:t> »</w:t>
            </w:r>
            <w:r w:rsidR="00BF1FF7" w:rsidRPr="005B2EA2">
              <w:rPr>
                <w:rFonts w:cs="Arial"/>
                <w:b/>
                <w:sz w:val="16"/>
                <w:szCs w:val="16"/>
              </w:rPr>
              <w:t xml:space="preserve"> / </w:t>
            </w:r>
            <w:r>
              <w:rPr>
                <w:rFonts w:cs="Arial"/>
                <w:b/>
                <w:sz w:val="16"/>
                <w:szCs w:val="16"/>
              </w:rPr>
              <w:t>Domaine d’encouragement</w:t>
            </w:r>
            <w:r w:rsidR="00C23337">
              <w:rPr>
                <w:rFonts w:cs="Arial"/>
                <w:b/>
                <w:sz w:val="16"/>
                <w:szCs w:val="16"/>
              </w:rPr>
              <w:t xml:space="preserve"> « </w:t>
            </w:r>
            <w:r w:rsidRPr="005B2EA2">
              <w:rPr>
                <w:rFonts w:cs="Arial"/>
                <w:b/>
                <w:sz w:val="16"/>
                <w:szCs w:val="16"/>
              </w:rPr>
              <w:t>Primo-information et besoins en matière d’encouragement de l'intégration</w:t>
            </w:r>
            <w:r w:rsidR="00C23337">
              <w:rPr>
                <w:rFonts w:cs="Arial"/>
                <w:b/>
                <w:sz w:val="16"/>
                <w:szCs w:val="16"/>
              </w:rPr>
              <w:t> »</w:t>
            </w:r>
          </w:p>
          <w:p w14:paraId="65AF249A" w14:textId="77777777" w:rsidR="005B2EA2" w:rsidRPr="005B2EA2" w:rsidRDefault="005B2EA2" w:rsidP="00890016">
            <w:pPr>
              <w:numPr>
                <w:ilvl w:val="0"/>
                <w:numId w:val="16"/>
              </w:numPr>
              <w:spacing w:line="360" w:lineRule="auto"/>
              <w:ind w:right="34"/>
              <w:rPr>
                <w:rFonts w:cs="Arial"/>
                <w:sz w:val="16"/>
                <w:szCs w:val="16"/>
              </w:rPr>
            </w:pPr>
            <w:r w:rsidRPr="005B2EA2">
              <w:rPr>
                <w:rFonts w:cs="Arial"/>
                <w:sz w:val="16"/>
                <w:szCs w:val="16"/>
              </w:rPr>
              <w:t>Toute personne arrivant de l'étranger dans la perspective de séjourner légalement et durablement en Suisse est accueillie et informée sur les principales conditions de vie en Suisse et sur les offres en matière d'intégration.</w:t>
            </w:r>
          </w:p>
          <w:p w14:paraId="0B1C13B2" w14:textId="77777777" w:rsidR="00BF1FF7" w:rsidRPr="00890016" w:rsidRDefault="005B2EA2" w:rsidP="00890016">
            <w:pPr>
              <w:numPr>
                <w:ilvl w:val="0"/>
                <w:numId w:val="16"/>
              </w:numPr>
              <w:spacing w:line="360" w:lineRule="auto"/>
              <w:ind w:right="34"/>
              <w:rPr>
                <w:rFonts w:cs="Arial"/>
                <w:sz w:val="16"/>
                <w:szCs w:val="16"/>
              </w:rPr>
            </w:pPr>
            <w:r w:rsidRPr="005B2EA2">
              <w:rPr>
                <w:rFonts w:cs="Arial"/>
                <w:sz w:val="16"/>
                <w:szCs w:val="16"/>
              </w:rPr>
              <w:t>Les migrantes et les migrants qui présentent des besoins spécifiques en matière d'intégration se voient proposer dès que possible, mais au plus tard une année après leur arrivée, des mesures d'encouragement adéquates</w:t>
            </w:r>
            <w:r w:rsidR="00BF1FF7" w:rsidRPr="005B2EA2">
              <w:rPr>
                <w:bCs/>
                <w:sz w:val="16"/>
                <w:szCs w:val="16"/>
              </w:rPr>
              <w:t>.</w:t>
            </w:r>
            <w:r w:rsidR="00BF1FF7" w:rsidRPr="005B2EA2">
              <w:rPr>
                <w:bCs/>
                <w:sz w:val="16"/>
                <w:szCs w:val="16"/>
                <w:vertAlign w:val="superscript"/>
              </w:rPr>
              <w:t>1</w:t>
            </w:r>
          </w:p>
          <w:p w14:paraId="4F2C4EC8" w14:textId="77777777" w:rsidR="00890016" w:rsidRPr="0018129B" w:rsidRDefault="004E6AC5" w:rsidP="00890016">
            <w:pPr>
              <w:spacing w:line="360" w:lineRule="auto"/>
              <w:rPr>
                <w:rFonts w:cs="Arial"/>
                <w:b/>
                <w:sz w:val="16"/>
                <w:szCs w:val="16"/>
              </w:rPr>
            </w:pPr>
            <w:r w:rsidRPr="0018129B">
              <w:rPr>
                <w:rFonts w:cs="Arial"/>
                <w:b/>
                <w:sz w:val="16"/>
                <w:szCs w:val="16"/>
              </w:rPr>
              <w:t xml:space="preserve">Agenda Intégration Suisse </w:t>
            </w:r>
            <w:r w:rsidR="00890016" w:rsidRPr="0018129B">
              <w:rPr>
                <w:rFonts w:cs="Arial"/>
                <w:b/>
                <w:sz w:val="16"/>
                <w:szCs w:val="16"/>
              </w:rPr>
              <w:t xml:space="preserve">– </w:t>
            </w:r>
            <w:r w:rsidRPr="0018129B">
              <w:rPr>
                <w:rFonts w:cs="Arial"/>
                <w:b/>
                <w:sz w:val="16"/>
                <w:szCs w:val="16"/>
              </w:rPr>
              <w:t>Module d’encouragement « Primo-information et besoins en matière d’encouragement de l’intégration »</w:t>
            </w:r>
          </w:p>
          <w:p w14:paraId="71D7348E" w14:textId="77777777" w:rsidR="00890016" w:rsidRPr="0018129B" w:rsidRDefault="004E6AC5" w:rsidP="004E6AC5">
            <w:pPr>
              <w:pStyle w:val="Listenabsatz"/>
              <w:numPr>
                <w:ilvl w:val="0"/>
                <w:numId w:val="16"/>
              </w:numPr>
              <w:spacing w:line="360" w:lineRule="auto"/>
              <w:rPr>
                <w:rFonts w:cs="Arial"/>
                <w:sz w:val="16"/>
                <w:szCs w:val="16"/>
              </w:rPr>
            </w:pPr>
            <w:r w:rsidRPr="0018129B">
              <w:rPr>
                <w:rFonts w:cs="Arial"/>
                <w:sz w:val="16"/>
                <w:szCs w:val="16"/>
              </w:rPr>
              <w:t>Que tous les AP/R soient accueillis et informés sur leur nouvelle situation, leurs droits et leurs obligations. Qu’ils reçoivent des informations sur le processus d’intégration et des explications sur les attentes mutuelles liées à ce processus. Que les ressources des différentes personnes soient recensées en tenant compte de leur situation personnelle et familiale et de leur état de santé.</w:t>
            </w:r>
          </w:p>
          <w:p w14:paraId="68082CFC" w14:textId="77777777" w:rsidR="00890016" w:rsidRPr="0018129B" w:rsidRDefault="0018129B" w:rsidP="00890016">
            <w:pPr>
              <w:spacing w:line="360" w:lineRule="auto"/>
              <w:rPr>
                <w:rFonts w:cs="Arial"/>
                <w:sz w:val="16"/>
                <w:szCs w:val="16"/>
                <w:u w:val="single"/>
              </w:rPr>
            </w:pPr>
            <w:r w:rsidRPr="0018129B">
              <w:rPr>
                <w:rFonts w:cs="Arial"/>
                <w:sz w:val="16"/>
                <w:szCs w:val="16"/>
                <w:u w:val="single"/>
              </w:rPr>
              <w:t>Groupe cible</w:t>
            </w:r>
            <w:r w:rsidR="00890016" w:rsidRPr="0018129B">
              <w:rPr>
                <w:rFonts w:cs="Arial"/>
                <w:sz w:val="16"/>
                <w:szCs w:val="16"/>
                <w:u w:val="single"/>
              </w:rPr>
              <w:t>:</w:t>
            </w:r>
          </w:p>
          <w:p w14:paraId="1CB2B410" w14:textId="77777777" w:rsidR="00890016" w:rsidRPr="0018129B" w:rsidRDefault="0018129B" w:rsidP="0018129B">
            <w:pPr>
              <w:pStyle w:val="Listenabsatz"/>
              <w:numPr>
                <w:ilvl w:val="0"/>
                <w:numId w:val="17"/>
              </w:numPr>
              <w:spacing w:line="360" w:lineRule="auto"/>
              <w:rPr>
                <w:rFonts w:cs="Arial"/>
                <w:sz w:val="16"/>
                <w:szCs w:val="16"/>
              </w:rPr>
            </w:pPr>
            <w:r w:rsidRPr="0018129B">
              <w:rPr>
                <w:rFonts w:cs="Arial"/>
                <w:sz w:val="16"/>
                <w:szCs w:val="16"/>
              </w:rPr>
              <w:t>Tous les AP/R dès l’âge de 16 ans</w:t>
            </w:r>
          </w:p>
          <w:p w14:paraId="0EB28E9A" w14:textId="77777777" w:rsidR="00BF1FF7" w:rsidRPr="005B2EA2" w:rsidRDefault="00BF1FF7" w:rsidP="00087ABB">
            <w:pPr>
              <w:ind w:right="34"/>
            </w:pPr>
            <w:r w:rsidRPr="0018129B">
              <w:rPr>
                <w:sz w:val="12"/>
                <w:szCs w:val="12"/>
                <w:vertAlign w:val="superscript"/>
              </w:rPr>
              <w:t>1</w:t>
            </w:r>
            <w:r w:rsidRPr="0018129B">
              <w:rPr>
                <w:sz w:val="12"/>
                <w:szCs w:val="12"/>
              </w:rPr>
              <w:t xml:space="preserve"> </w:t>
            </w:r>
            <w:r w:rsidR="005B2EA2" w:rsidRPr="0018129B">
              <w:rPr>
                <w:sz w:val="12"/>
                <w:szCs w:val="12"/>
              </w:rPr>
              <w:t>Les ressortissants des États de l’UE/AELE ne peuvent pas être obligés de suivre des mesures d’intégration</w:t>
            </w:r>
            <w:r w:rsidRPr="0018129B">
              <w:rPr>
                <w:sz w:val="12"/>
                <w:szCs w:val="12"/>
              </w:rPr>
              <w:t>.</w:t>
            </w:r>
          </w:p>
        </w:tc>
      </w:tr>
    </w:tbl>
    <w:p w14:paraId="14381AB9" w14:textId="77777777" w:rsidR="00651F91" w:rsidRPr="005B2EA2" w:rsidRDefault="00651F91" w:rsidP="00651F91"/>
    <w:p w14:paraId="4765DCE2" w14:textId="77777777" w:rsidR="00651F91" w:rsidRPr="005B2EA2" w:rsidRDefault="00651F91" w:rsidP="00651F91">
      <w:pPr>
        <w:tabs>
          <w:tab w:val="left" w:pos="4796"/>
        </w:tabs>
      </w:pPr>
      <w:r w:rsidRPr="005B2EA2">
        <w:tab/>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F6292" w:rsidRPr="00C23337" w14:paraId="532EA9E6" w14:textId="77777777" w:rsidTr="004F6292">
        <w:tc>
          <w:tcPr>
            <w:tcW w:w="15309" w:type="dxa"/>
            <w:gridSpan w:val="7"/>
            <w:shd w:val="clear" w:color="auto" w:fill="D9D9D9" w:themeFill="background1" w:themeFillShade="D9"/>
          </w:tcPr>
          <w:p w14:paraId="29D7B45A" w14:textId="40ADD595" w:rsidR="004F6292" w:rsidRPr="00C23337" w:rsidRDefault="004F6292" w:rsidP="004F6292">
            <w:pPr>
              <w:tabs>
                <w:tab w:val="center" w:pos="7546"/>
                <w:tab w:val="left" w:pos="11211"/>
              </w:tabs>
              <w:rPr>
                <w:rFonts w:cs="Arial"/>
                <w:b/>
                <w:sz w:val="16"/>
                <w:szCs w:val="16"/>
              </w:rPr>
            </w:pPr>
            <w:r>
              <w:rPr>
                <w:rFonts w:cs="Arial"/>
              </w:rPr>
              <w:tab/>
            </w:r>
            <w:r w:rsidR="00E67DAD" w:rsidRPr="00E67DAD">
              <w:rPr>
                <w:rFonts w:cs="Arial"/>
              </w:rPr>
              <w:t>Programmes cantonaux d’intégration</w:t>
            </w:r>
            <w:r w:rsidR="00041541">
              <w:rPr>
                <w:rFonts w:cs="Arial"/>
              </w:rPr>
              <w:t xml:space="preserve"> </w:t>
            </w:r>
            <w:r w:rsidRPr="00E67DAD">
              <w:rPr>
                <w:rFonts w:cs="Arial"/>
              </w:rPr>
              <w:t>2018-2021</w:t>
            </w:r>
            <w:r>
              <w:rPr>
                <w:rFonts w:cs="Arial"/>
              </w:rPr>
              <w:tab/>
            </w:r>
          </w:p>
        </w:tc>
      </w:tr>
      <w:tr w:rsidR="004F6292" w:rsidRPr="00C23337" w14:paraId="0FF63D5A" w14:textId="77777777" w:rsidTr="00890016">
        <w:tc>
          <w:tcPr>
            <w:tcW w:w="528" w:type="dxa"/>
            <w:shd w:val="clear" w:color="auto" w:fill="F2F2F2"/>
          </w:tcPr>
          <w:p w14:paraId="4038C827" w14:textId="77777777" w:rsidR="004F6292" w:rsidRPr="00C23337" w:rsidRDefault="004F6292"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5D6353B6" w14:textId="77777777" w:rsidR="004F6292" w:rsidRPr="00C23337" w:rsidRDefault="004F6292"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468F5B43" w14:textId="77777777" w:rsidR="004F6292" w:rsidRPr="00C23337" w:rsidRDefault="004F6292" w:rsidP="006231EE">
            <w:pPr>
              <w:spacing w:line="240" w:lineRule="auto"/>
              <w:rPr>
                <w:rFonts w:cs="Arial"/>
                <w:b/>
                <w:sz w:val="16"/>
                <w:szCs w:val="16"/>
              </w:rPr>
            </w:pPr>
          </w:p>
          <w:p w14:paraId="04ACF3A2" w14:textId="77777777" w:rsidR="004F6292" w:rsidRPr="00C23337" w:rsidRDefault="004F6292" w:rsidP="006231EE">
            <w:pPr>
              <w:spacing w:line="240" w:lineRule="auto"/>
              <w:rPr>
                <w:rFonts w:cs="Arial"/>
                <w:i/>
                <w:sz w:val="16"/>
                <w:szCs w:val="16"/>
              </w:rPr>
            </w:pPr>
          </w:p>
        </w:tc>
        <w:tc>
          <w:tcPr>
            <w:tcW w:w="2464" w:type="dxa"/>
            <w:shd w:val="clear" w:color="auto" w:fill="F2F2F2"/>
          </w:tcPr>
          <w:p w14:paraId="7A0B3C9B" w14:textId="77777777" w:rsidR="004F6292" w:rsidRPr="00C23337" w:rsidRDefault="004F6292" w:rsidP="006231EE">
            <w:pPr>
              <w:spacing w:line="240" w:lineRule="auto"/>
              <w:rPr>
                <w:rFonts w:cs="Arial"/>
                <w:b/>
                <w:sz w:val="16"/>
                <w:szCs w:val="16"/>
              </w:rPr>
            </w:pPr>
            <w:r w:rsidRPr="00C23337">
              <w:rPr>
                <w:rFonts w:cs="Arial"/>
                <w:b/>
                <w:sz w:val="16"/>
                <w:szCs w:val="16"/>
              </w:rPr>
              <w:t>Extrants / Produits (Output)</w:t>
            </w:r>
          </w:p>
          <w:p w14:paraId="1C20ED56" w14:textId="77777777" w:rsidR="004F6292" w:rsidRPr="00C23337" w:rsidRDefault="004F6292"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363DCCCB" w14:textId="77777777" w:rsidR="004F6292" w:rsidRPr="00C23337" w:rsidRDefault="004F6292" w:rsidP="006231EE">
            <w:pPr>
              <w:tabs>
                <w:tab w:val="center" w:pos="1124"/>
              </w:tabs>
              <w:spacing w:line="240" w:lineRule="auto"/>
              <w:rPr>
                <w:rFonts w:cs="Arial"/>
                <w:b/>
                <w:sz w:val="16"/>
                <w:szCs w:val="16"/>
              </w:rPr>
            </w:pPr>
            <w:r w:rsidRPr="00C23337">
              <w:rPr>
                <w:rFonts w:cs="Arial"/>
                <w:b/>
                <w:sz w:val="16"/>
                <w:szCs w:val="16"/>
              </w:rPr>
              <w:t>Mise en œuvre prévue /</w:t>
            </w:r>
            <w:r w:rsidR="00E67DAD">
              <w:rPr>
                <w:rFonts w:cs="Arial"/>
                <w:b/>
                <w:sz w:val="16"/>
                <w:szCs w:val="16"/>
              </w:rPr>
              <w:tab/>
            </w:r>
          </w:p>
          <w:p w14:paraId="7BE64555" w14:textId="77777777" w:rsidR="004F6292" w:rsidRPr="00C23337" w:rsidRDefault="004F6292"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4BFED9EB" w14:textId="77777777" w:rsidR="004F6292" w:rsidRPr="00C23337" w:rsidRDefault="004F6292"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0AFAF8F2" w14:textId="77777777" w:rsidR="004F6292" w:rsidRPr="00C23337" w:rsidRDefault="004F6292"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592D16F5" w14:textId="77777777" w:rsidR="004F6292" w:rsidRDefault="004F6292" w:rsidP="006231EE">
            <w:pPr>
              <w:spacing w:line="240" w:lineRule="auto"/>
              <w:rPr>
                <w:rFonts w:cs="Arial"/>
                <w:b/>
                <w:sz w:val="16"/>
                <w:szCs w:val="16"/>
              </w:rPr>
            </w:pPr>
            <w:r w:rsidRPr="00C23337">
              <w:rPr>
                <w:rFonts w:cs="Arial"/>
                <w:b/>
                <w:sz w:val="16"/>
                <w:szCs w:val="16"/>
              </w:rPr>
              <w:t xml:space="preserve">Responsabilité(s) et </w:t>
            </w:r>
          </w:p>
          <w:p w14:paraId="31D693F0" w14:textId="77777777" w:rsidR="004F6292" w:rsidRPr="00C23337" w:rsidRDefault="004F6292" w:rsidP="006231EE">
            <w:pPr>
              <w:spacing w:line="240" w:lineRule="auto"/>
              <w:rPr>
                <w:rFonts w:cs="Arial"/>
                <w:b/>
                <w:sz w:val="16"/>
                <w:szCs w:val="16"/>
              </w:rPr>
            </w:pPr>
            <w:r w:rsidRPr="00C23337">
              <w:rPr>
                <w:rFonts w:cs="Arial"/>
                <w:b/>
                <w:sz w:val="16"/>
                <w:szCs w:val="16"/>
              </w:rPr>
              <w:t>partenaires</w:t>
            </w:r>
          </w:p>
        </w:tc>
      </w:tr>
      <w:tr w:rsidR="004F6292" w:rsidRPr="00C23337" w14:paraId="52F544E1" w14:textId="77777777" w:rsidTr="00890016">
        <w:trPr>
          <w:trHeight w:val="284"/>
        </w:trPr>
        <w:tc>
          <w:tcPr>
            <w:tcW w:w="528" w:type="dxa"/>
            <w:shd w:val="clear" w:color="auto" w:fill="auto"/>
          </w:tcPr>
          <w:p w14:paraId="749C4D08" w14:textId="77777777" w:rsidR="004F6292" w:rsidRPr="00C23337" w:rsidRDefault="004F6292" w:rsidP="004F6292"/>
        </w:tc>
        <w:tc>
          <w:tcPr>
            <w:tcW w:w="2462" w:type="dxa"/>
            <w:shd w:val="clear" w:color="auto" w:fill="auto"/>
          </w:tcPr>
          <w:p w14:paraId="2B44139C" w14:textId="77777777" w:rsidR="004F6292" w:rsidRPr="00C23337" w:rsidRDefault="004F6292" w:rsidP="004F6292"/>
        </w:tc>
        <w:tc>
          <w:tcPr>
            <w:tcW w:w="2464" w:type="dxa"/>
            <w:shd w:val="clear" w:color="auto" w:fill="auto"/>
          </w:tcPr>
          <w:p w14:paraId="6DB10A21" w14:textId="77777777" w:rsidR="004F6292" w:rsidRPr="00C23337" w:rsidRDefault="004F6292" w:rsidP="004F6292"/>
        </w:tc>
        <w:tc>
          <w:tcPr>
            <w:tcW w:w="2464" w:type="dxa"/>
            <w:shd w:val="clear" w:color="auto" w:fill="auto"/>
          </w:tcPr>
          <w:p w14:paraId="3BDE989D" w14:textId="77777777" w:rsidR="004F6292" w:rsidRPr="00C23337" w:rsidRDefault="004F6292" w:rsidP="004F6292"/>
        </w:tc>
        <w:tc>
          <w:tcPr>
            <w:tcW w:w="2463" w:type="dxa"/>
            <w:shd w:val="clear" w:color="auto" w:fill="auto"/>
          </w:tcPr>
          <w:p w14:paraId="659185FE" w14:textId="77777777" w:rsidR="004F6292" w:rsidRPr="00C23337" w:rsidRDefault="004F6292" w:rsidP="004F6292"/>
        </w:tc>
        <w:tc>
          <w:tcPr>
            <w:tcW w:w="2464" w:type="dxa"/>
            <w:shd w:val="clear" w:color="auto" w:fill="auto"/>
          </w:tcPr>
          <w:p w14:paraId="1ACE3BA4" w14:textId="77777777" w:rsidR="004F6292" w:rsidRPr="00C23337" w:rsidRDefault="004F6292" w:rsidP="004F6292"/>
        </w:tc>
        <w:tc>
          <w:tcPr>
            <w:tcW w:w="2464" w:type="dxa"/>
            <w:shd w:val="clear" w:color="auto" w:fill="auto"/>
          </w:tcPr>
          <w:p w14:paraId="74D2B84C" w14:textId="77777777" w:rsidR="004F6292" w:rsidRPr="00C23337" w:rsidRDefault="004F6292" w:rsidP="004F6292"/>
        </w:tc>
      </w:tr>
      <w:tr w:rsidR="004F6292" w:rsidRPr="00C23337" w14:paraId="03FB3F85" w14:textId="77777777" w:rsidTr="00890016">
        <w:trPr>
          <w:trHeight w:val="284"/>
        </w:trPr>
        <w:tc>
          <w:tcPr>
            <w:tcW w:w="528" w:type="dxa"/>
            <w:shd w:val="clear" w:color="auto" w:fill="auto"/>
          </w:tcPr>
          <w:p w14:paraId="26603C96" w14:textId="77777777" w:rsidR="004F6292" w:rsidRPr="00C23337" w:rsidRDefault="004F6292" w:rsidP="004F6292"/>
        </w:tc>
        <w:tc>
          <w:tcPr>
            <w:tcW w:w="2462" w:type="dxa"/>
            <w:shd w:val="clear" w:color="auto" w:fill="auto"/>
          </w:tcPr>
          <w:p w14:paraId="55011FF5" w14:textId="77777777" w:rsidR="004F6292" w:rsidRPr="00C23337" w:rsidRDefault="004F6292" w:rsidP="004F6292"/>
        </w:tc>
        <w:tc>
          <w:tcPr>
            <w:tcW w:w="2464" w:type="dxa"/>
            <w:shd w:val="clear" w:color="auto" w:fill="auto"/>
          </w:tcPr>
          <w:p w14:paraId="2733CF33" w14:textId="77777777" w:rsidR="004F6292" w:rsidRPr="00C23337" w:rsidRDefault="004F6292" w:rsidP="004F6292"/>
        </w:tc>
        <w:tc>
          <w:tcPr>
            <w:tcW w:w="2464" w:type="dxa"/>
            <w:shd w:val="clear" w:color="auto" w:fill="auto"/>
          </w:tcPr>
          <w:p w14:paraId="09A09F2A" w14:textId="77777777" w:rsidR="004F6292" w:rsidRPr="00C23337" w:rsidRDefault="004F6292" w:rsidP="004F6292"/>
        </w:tc>
        <w:tc>
          <w:tcPr>
            <w:tcW w:w="2463" w:type="dxa"/>
            <w:shd w:val="clear" w:color="auto" w:fill="auto"/>
          </w:tcPr>
          <w:p w14:paraId="7206B43E" w14:textId="77777777" w:rsidR="004F6292" w:rsidRPr="00C23337" w:rsidRDefault="004F6292" w:rsidP="004F6292"/>
        </w:tc>
        <w:tc>
          <w:tcPr>
            <w:tcW w:w="2464" w:type="dxa"/>
            <w:shd w:val="clear" w:color="auto" w:fill="auto"/>
          </w:tcPr>
          <w:p w14:paraId="063DB240" w14:textId="77777777" w:rsidR="004F6292" w:rsidRPr="00C23337" w:rsidRDefault="004F6292" w:rsidP="004F6292"/>
        </w:tc>
        <w:tc>
          <w:tcPr>
            <w:tcW w:w="2464" w:type="dxa"/>
            <w:shd w:val="clear" w:color="auto" w:fill="auto"/>
          </w:tcPr>
          <w:p w14:paraId="07EC0151" w14:textId="77777777" w:rsidR="004F6292" w:rsidRPr="00C23337" w:rsidRDefault="004F6292" w:rsidP="004F6292"/>
        </w:tc>
      </w:tr>
      <w:tr w:rsidR="004F6292" w:rsidRPr="00C23337" w14:paraId="2E004ABC" w14:textId="77777777" w:rsidTr="00890016">
        <w:trPr>
          <w:trHeight w:val="284"/>
        </w:trPr>
        <w:tc>
          <w:tcPr>
            <w:tcW w:w="528" w:type="dxa"/>
            <w:shd w:val="clear" w:color="auto" w:fill="auto"/>
          </w:tcPr>
          <w:p w14:paraId="58C0828B" w14:textId="77777777" w:rsidR="004F6292" w:rsidRPr="00C23337" w:rsidRDefault="004F6292" w:rsidP="004F6292"/>
        </w:tc>
        <w:tc>
          <w:tcPr>
            <w:tcW w:w="2462" w:type="dxa"/>
            <w:shd w:val="clear" w:color="auto" w:fill="auto"/>
          </w:tcPr>
          <w:p w14:paraId="6C5CF54C" w14:textId="77777777" w:rsidR="004F6292" w:rsidRPr="00C23337" w:rsidRDefault="004F6292" w:rsidP="004F6292"/>
        </w:tc>
        <w:tc>
          <w:tcPr>
            <w:tcW w:w="2464" w:type="dxa"/>
            <w:shd w:val="clear" w:color="auto" w:fill="auto"/>
          </w:tcPr>
          <w:p w14:paraId="453B468A" w14:textId="77777777" w:rsidR="004F6292" w:rsidRPr="00C23337" w:rsidRDefault="004F6292" w:rsidP="004F6292"/>
        </w:tc>
        <w:tc>
          <w:tcPr>
            <w:tcW w:w="2464" w:type="dxa"/>
            <w:shd w:val="clear" w:color="auto" w:fill="auto"/>
          </w:tcPr>
          <w:p w14:paraId="0E0E058F" w14:textId="77777777" w:rsidR="004F6292" w:rsidRPr="00C23337" w:rsidRDefault="004F6292" w:rsidP="004F6292"/>
        </w:tc>
        <w:tc>
          <w:tcPr>
            <w:tcW w:w="2463" w:type="dxa"/>
            <w:shd w:val="clear" w:color="auto" w:fill="auto"/>
          </w:tcPr>
          <w:p w14:paraId="4AF8083B" w14:textId="77777777" w:rsidR="004F6292" w:rsidRPr="00C23337" w:rsidRDefault="004F6292" w:rsidP="004F6292"/>
        </w:tc>
        <w:tc>
          <w:tcPr>
            <w:tcW w:w="2464" w:type="dxa"/>
            <w:shd w:val="clear" w:color="auto" w:fill="auto"/>
          </w:tcPr>
          <w:p w14:paraId="28608BA3" w14:textId="77777777" w:rsidR="004F6292" w:rsidRPr="00C23337" w:rsidRDefault="004F6292" w:rsidP="004F6292"/>
        </w:tc>
        <w:tc>
          <w:tcPr>
            <w:tcW w:w="2464" w:type="dxa"/>
            <w:shd w:val="clear" w:color="auto" w:fill="auto"/>
          </w:tcPr>
          <w:p w14:paraId="1AD9BBA4" w14:textId="77777777" w:rsidR="004F6292" w:rsidRPr="00C23337" w:rsidRDefault="004F6292" w:rsidP="004F6292"/>
        </w:tc>
      </w:tr>
    </w:tbl>
    <w:p w14:paraId="5C3FE510" w14:textId="77777777" w:rsidR="00890016" w:rsidRDefault="00890016"/>
    <w:p w14:paraId="1A437DB1" w14:textId="77777777" w:rsidR="006231EE" w:rsidRDefault="006231EE"/>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90016" w14:paraId="026843F9" w14:textId="77777777" w:rsidTr="004F6292">
        <w:trPr>
          <w:trHeight w:val="292"/>
        </w:trPr>
        <w:tc>
          <w:tcPr>
            <w:tcW w:w="15309" w:type="dxa"/>
            <w:gridSpan w:val="7"/>
            <w:shd w:val="clear" w:color="auto" w:fill="D9D9D9" w:themeFill="background1" w:themeFillShade="D9"/>
          </w:tcPr>
          <w:p w14:paraId="2A39B1D7" w14:textId="77777777" w:rsidR="00890016" w:rsidRPr="00890016" w:rsidRDefault="00E67DAD" w:rsidP="004E6AC5">
            <w:pPr>
              <w:jc w:val="center"/>
              <w:rPr>
                <w:rFonts w:cs="Arial"/>
                <w:highlight w:val="yellow"/>
              </w:rPr>
            </w:pPr>
            <w:r>
              <w:t>Agenda Inté</w:t>
            </w:r>
            <w:r w:rsidRPr="00E67DAD">
              <w:t>gration Suisse</w:t>
            </w:r>
          </w:p>
        </w:tc>
      </w:tr>
      <w:tr w:rsidR="00890016" w14:paraId="2CD92747" w14:textId="77777777" w:rsidTr="004E6AC5">
        <w:trPr>
          <w:trHeight w:val="284"/>
        </w:trPr>
        <w:tc>
          <w:tcPr>
            <w:tcW w:w="528" w:type="dxa"/>
            <w:shd w:val="clear" w:color="auto" w:fill="F2F2F2" w:themeFill="background1" w:themeFillShade="F2"/>
          </w:tcPr>
          <w:p w14:paraId="75046A24" w14:textId="77777777" w:rsidR="00890016" w:rsidRPr="00890016" w:rsidRDefault="00E67DAD" w:rsidP="006231EE">
            <w:pPr>
              <w:spacing w:line="240" w:lineRule="auto"/>
              <w:rPr>
                <w:rFonts w:cs="Arial"/>
                <w:b/>
                <w:sz w:val="16"/>
                <w:szCs w:val="16"/>
                <w:highlight w:val="yellow"/>
              </w:rPr>
            </w:pPr>
            <w:r w:rsidRPr="00C23337">
              <w:rPr>
                <w:rFonts w:cs="Arial"/>
                <w:b/>
                <w:sz w:val="16"/>
                <w:szCs w:val="16"/>
              </w:rPr>
              <w:t>N°</w:t>
            </w:r>
          </w:p>
        </w:tc>
        <w:tc>
          <w:tcPr>
            <w:tcW w:w="2462" w:type="dxa"/>
            <w:shd w:val="clear" w:color="auto" w:fill="F2F2F2" w:themeFill="background1" w:themeFillShade="F2"/>
          </w:tcPr>
          <w:p w14:paraId="4568DA3F" w14:textId="77777777" w:rsidR="00890016" w:rsidRPr="006231EE" w:rsidRDefault="00E67DAD"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tc>
        <w:tc>
          <w:tcPr>
            <w:tcW w:w="2464" w:type="dxa"/>
            <w:shd w:val="clear" w:color="auto" w:fill="F2F2F2" w:themeFill="background1" w:themeFillShade="F2"/>
          </w:tcPr>
          <w:p w14:paraId="62897455" w14:textId="77777777" w:rsidR="00890016" w:rsidRPr="00890016" w:rsidRDefault="00E67DAD" w:rsidP="006231EE">
            <w:pPr>
              <w:spacing w:line="240" w:lineRule="auto"/>
              <w:rPr>
                <w:rFonts w:cs="Arial"/>
                <w:i/>
                <w:sz w:val="16"/>
                <w:szCs w:val="16"/>
                <w:highlight w:val="yellow"/>
              </w:rPr>
            </w:pPr>
            <w:r w:rsidRPr="00E67DAD">
              <w:rPr>
                <w:rFonts w:cs="Arial"/>
                <w:b/>
                <w:sz w:val="16"/>
                <w:szCs w:val="16"/>
              </w:rPr>
              <w:t>Valeurs de référence</w:t>
            </w:r>
            <w:r w:rsidR="00890016" w:rsidRPr="00890016">
              <w:rPr>
                <w:rFonts w:cs="Arial"/>
                <w:b/>
                <w:sz w:val="16"/>
                <w:szCs w:val="16"/>
                <w:highlight w:val="yellow"/>
              </w:rPr>
              <w:t xml:space="preserve"> </w:t>
            </w:r>
          </w:p>
        </w:tc>
        <w:tc>
          <w:tcPr>
            <w:tcW w:w="2464" w:type="dxa"/>
            <w:shd w:val="clear" w:color="auto" w:fill="F2F2F2" w:themeFill="background1" w:themeFillShade="F2"/>
          </w:tcPr>
          <w:p w14:paraId="4E40CBBA" w14:textId="77777777" w:rsidR="00E67DAD" w:rsidRPr="00C23337" w:rsidRDefault="00E67DAD"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26D47929" w14:textId="77777777" w:rsidR="00890016" w:rsidRPr="00890016" w:rsidRDefault="00E67DAD" w:rsidP="006231EE">
            <w:pPr>
              <w:spacing w:line="240" w:lineRule="auto"/>
              <w:rPr>
                <w:rFonts w:cs="Arial"/>
                <w:b/>
                <w:sz w:val="16"/>
                <w:szCs w:val="16"/>
                <w:highlight w:val="yellow"/>
              </w:rPr>
            </w:pPr>
            <w:r w:rsidRPr="00C23337">
              <w:rPr>
                <w:rFonts w:cs="Arial"/>
                <w:b/>
                <w:sz w:val="16"/>
                <w:szCs w:val="16"/>
              </w:rPr>
              <w:t>Mesures</w:t>
            </w:r>
          </w:p>
        </w:tc>
        <w:tc>
          <w:tcPr>
            <w:tcW w:w="2463" w:type="dxa"/>
            <w:shd w:val="clear" w:color="auto" w:fill="F2F2F2" w:themeFill="background1" w:themeFillShade="F2"/>
          </w:tcPr>
          <w:p w14:paraId="4038E486" w14:textId="77777777" w:rsidR="00890016" w:rsidRPr="00890016" w:rsidRDefault="00E67DAD" w:rsidP="006231EE">
            <w:pPr>
              <w:spacing w:line="240" w:lineRule="auto"/>
              <w:rPr>
                <w:rFonts w:cs="Arial"/>
                <w:b/>
                <w:sz w:val="16"/>
                <w:szCs w:val="16"/>
                <w:highlight w:val="yellow"/>
              </w:rPr>
            </w:pPr>
            <w:r w:rsidRPr="00C23337">
              <w:rPr>
                <w:rFonts w:cs="Arial"/>
                <w:b/>
                <w:sz w:val="16"/>
                <w:szCs w:val="16"/>
              </w:rPr>
              <w:t>Jalons</w:t>
            </w:r>
          </w:p>
        </w:tc>
        <w:tc>
          <w:tcPr>
            <w:tcW w:w="2464" w:type="dxa"/>
            <w:shd w:val="clear" w:color="auto" w:fill="F2F2F2" w:themeFill="background1" w:themeFillShade="F2"/>
          </w:tcPr>
          <w:p w14:paraId="61A3BF38" w14:textId="77777777" w:rsidR="00890016" w:rsidRPr="00890016" w:rsidRDefault="00E67DAD" w:rsidP="006231EE">
            <w:pPr>
              <w:spacing w:line="240" w:lineRule="auto"/>
              <w:rPr>
                <w:rFonts w:cs="Arial"/>
                <w:b/>
                <w:sz w:val="16"/>
                <w:szCs w:val="16"/>
                <w:highlight w:val="yellow"/>
              </w:rPr>
            </w:pPr>
            <w:r w:rsidRPr="00C23337">
              <w:rPr>
                <w:rFonts w:cs="Arial"/>
                <w:b/>
                <w:sz w:val="16"/>
                <w:szCs w:val="16"/>
              </w:rPr>
              <w:t>Controlling / évaluations</w:t>
            </w:r>
          </w:p>
        </w:tc>
        <w:tc>
          <w:tcPr>
            <w:tcW w:w="2464" w:type="dxa"/>
            <w:shd w:val="clear" w:color="auto" w:fill="F2F2F2" w:themeFill="background1" w:themeFillShade="F2"/>
          </w:tcPr>
          <w:p w14:paraId="61EBBFAD" w14:textId="77777777" w:rsidR="00E67DAD" w:rsidRDefault="00E67DAD" w:rsidP="006231EE">
            <w:pPr>
              <w:spacing w:line="240" w:lineRule="auto"/>
              <w:rPr>
                <w:rFonts w:cs="Arial"/>
                <w:b/>
                <w:sz w:val="16"/>
                <w:szCs w:val="16"/>
              </w:rPr>
            </w:pPr>
            <w:r w:rsidRPr="00C23337">
              <w:rPr>
                <w:rFonts w:cs="Arial"/>
                <w:b/>
                <w:sz w:val="16"/>
                <w:szCs w:val="16"/>
              </w:rPr>
              <w:t xml:space="preserve">Responsabilité(s) et </w:t>
            </w:r>
          </w:p>
          <w:p w14:paraId="2C25451D" w14:textId="77777777" w:rsidR="00890016" w:rsidRPr="00890016" w:rsidRDefault="00E67DAD" w:rsidP="006231EE">
            <w:pPr>
              <w:spacing w:line="240" w:lineRule="auto"/>
              <w:rPr>
                <w:rFonts w:cs="Arial"/>
                <w:b/>
                <w:sz w:val="16"/>
                <w:szCs w:val="16"/>
                <w:highlight w:val="yellow"/>
              </w:rPr>
            </w:pPr>
            <w:r w:rsidRPr="00C23337">
              <w:rPr>
                <w:rFonts w:cs="Arial"/>
                <w:b/>
                <w:sz w:val="16"/>
                <w:szCs w:val="16"/>
              </w:rPr>
              <w:t>partenaires</w:t>
            </w:r>
          </w:p>
        </w:tc>
      </w:tr>
      <w:tr w:rsidR="00890016" w:rsidRPr="0018129B" w14:paraId="4FD2859D" w14:textId="77777777" w:rsidTr="006A202D">
        <w:trPr>
          <w:trHeight w:val="1582"/>
        </w:trPr>
        <w:tc>
          <w:tcPr>
            <w:tcW w:w="528" w:type="dxa"/>
            <w:shd w:val="clear" w:color="auto" w:fill="auto"/>
          </w:tcPr>
          <w:p w14:paraId="21C49C0C" w14:textId="77777777" w:rsidR="00890016" w:rsidRPr="00890016" w:rsidRDefault="00890016" w:rsidP="004E6AC5">
            <w:pPr>
              <w:rPr>
                <w:highlight w:val="yellow"/>
              </w:rPr>
            </w:pPr>
          </w:p>
        </w:tc>
        <w:tc>
          <w:tcPr>
            <w:tcW w:w="2462" w:type="dxa"/>
            <w:shd w:val="clear" w:color="auto" w:fill="auto"/>
          </w:tcPr>
          <w:p w14:paraId="0EA33641" w14:textId="23DEEA04" w:rsidR="00890016" w:rsidRPr="0018129B" w:rsidRDefault="0018129B" w:rsidP="004E6AC5">
            <w:pPr>
              <w:spacing w:line="240" w:lineRule="auto"/>
              <w:rPr>
                <w:sz w:val="16"/>
                <w:szCs w:val="16"/>
              </w:rPr>
            </w:pPr>
            <w:r w:rsidRPr="0018129B">
              <w:rPr>
                <w:rFonts w:cs="Arial"/>
                <w:color w:val="000000"/>
                <w:sz w:val="16"/>
                <w:szCs w:val="16"/>
              </w:rPr>
              <w:t>Que tous les AP/R soient accueillis et informés sur leur nouvelle situation, leurs droits et leurs obligations. Qu’ils reçoivent des informations sur le processus d’intégration et des explications sur les attentes mutuelles liées à ce processus.</w:t>
            </w:r>
          </w:p>
        </w:tc>
        <w:tc>
          <w:tcPr>
            <w:tcW w:w="2464" w:type="dxa"/>
            <w:shd w:val="clear" w:color="auto" w:fill="auto"/>
          </w:tcPr>
          <w:p w14:paraId="26651071" w14:textId="77777777" w:rsidR="00890016" w:rsidRPr="00562A0B" w:rsidRDefault="0018129B" w:rsidP="004E6AC5">
            <w:pPr>
              <w:spacing w:line="240" w:lineRule="auto"/>
              <w:rPr>
                <w:sz w:val="16"/>
                <w:szCs w:val="16"/>
                <w:highlight w:val="yellow"/>
              </w:rPr>
            </w:pPr>
            <w:r w:rsidRPr="00562A0B">
              <w:rPr>
                <w:rFonts w:cs="Arial"/>
                <w:color w:val="000000"/>
                <w:sz w:val="16"/>
                <w:szCs w:val="16"/>
              </w:rPr>
              <w:t>La primo-information est assurée par des entretiens et des séances d’accueil, grâce à l’intervention d’interprètes communautaires et avec du matériel d’information adapté au groupe cible.</w:t>
            </w:r>
          </w:p>
        </w:tc>
        <w:tc>
          <w:tcPr>
            <w:tcW w:w="2464" w:type="dxa"/>
            <w:shd w:val="clear" w:color="auto" w:fill="auto"/>
          </w:tcPr>
          <w:p w14:paraId="0E3474B4" w14:textId="77777777" w:rsidR="00890016" w:rsidRPr="0018129B" w:rsidRDefault="00890016" w:rsidP="004E6AC5">
            <w:pPr>
              <w:rPr>
                <w:highlight w:val="yellow"/>
              </w:rPr>
            </w:pPr>
          </w:p>
        </w:tc>
        <w:tc>
          <w:tcPr>
            <w:tcW w:w="2463" w:type="dxa"/>
            <w:shd w:val="clear" w:color="auto" w:fill="auto"/>
          </w:tcPr>
          <w:p w14:paraId="0D6DD2F8" w14:textId="77777777" w:rsidR="00890016" w:rsidRPr="0018129B" w:rsidRDefault="00890016" w:rsidP="004E6AC5">
            <w:pPr>
              <w:rPr>
                <w:highlight w:val="yellow"/>
              </w:rPr>
            </w:pPr>
          </w:p>
        </w:tc>
        <w:tc>
          <w:tcPr>
            <w:tcW w:w="2464" w:type="dxa"/>
            <w:shd w:val="clear" w:color="auto" w:fill="auto"/>
          </w:tcPr>
          <w:p w14:paraId="494322B3" w14:textId="77777777" w:rsidR="00890016" w:rsidRPr="0018129B" w:rsidRDefault="0018129B" w:rsidP="004E6AC5">
            <w:pPr>
              <w:spacing w:line="240" w:lineRule="auto"/>
              <w:rPr>
                <w:sz w:val="16"/>
                <w:szCs w:val="16"/>
                <w:highlight w:val="yellow"/>
              </w:rPr>
            </w:pPr>
            <w:r w:rsidRPr="0018129B">
              <w:rPr>
                <w:rFonts w:cs="Arial"/>
                <w:color w:val="000000"/>
                <w:sz w:val="16"/>
                <w:szCs w:val="16"/>
              </w:rPr>
              <w:t>Nombre d’entretiens d’accueil et d’information individuelle (chiffre clé PIC)</w:t>
            </w:r>
            <w:r>
              <w:rPr>
                <w:rFonts w:cs="Arial"/>
                <w:color w:val="000000"/>
                <w:sz w:val="16"/>
                <w:szCs w:val="16"/>
              </w:rPr>
              <w:t>.</w:t>
            </w:r>
          </w:p>
        </w:tc>
        <w:tc>
          <w:tcPr>
            <w:tcW w:w="2464" w:type="dxa"/>
            <w:shd w:val="clear" w:color="auto" w:fill="auto"/>
          </w:tcPr>
          <w:p w14:paraId="2F97061E" w14:textId="77777777" w:rsidR="00890016" w:rsidRPr="0018129B" w:rsidRDefault="00890016" w:rsidP="004E6AC5">
            <w:pPr>
              <w:rPr>
                <w:highlight w:val="yellow"/>
              </w:rPr>
            </w:pPr>
          </w:p>
        </w:tc>
      </w:tr>
      <w:tr w:rsidR="00890016" w:rsidRPr="0018129B" w14:paraId="7AEB3BB2" w14:textId="77777777" w:rsidTr="004E6AC5">
        <w:trPr>
          <w:trHeight w:val="284"/>
        </w:trPr>
        <w:tc>
          <w:tcPr>
            <w:tcW w:w="528" w:type="dxa"/>
            <w:shd w:val="clear" w:color="auto" w:fill="auto"/>
          </w:tcPr>
          <w:p w14:paraId="5A5CB445" w14:textId="77777777" w:rsidR="00890016" w:rsidRPr="0018129B" w:rsidRDefault="00890016" w:rsidP="004E6AC5">
            <w:pPr>
              <w:rPr>
                <w:highlight w:val="yellow"/>
              </w:rPr>
            </w:pPr>
          </w:p>
        </w:tc>
        <w:tc>
          <w:tcPr>
            <w:tcW w:w="2462" w:type="dxa"/>
            <w:shd w:val="clear" w:color="auto" w:fill="auto"/>
          </w:tcPr>
          <w:p w14:paraId="317CABE9" w14:textId="4EEBAA59" w:rsidR="00890016" w:rsidRPr="0018129B" w:rsidRDefault="0018129B" w:rsidP="004E6AC5">
            <w:pPr>
              <w:spacing w:line="240" w:lineRule="auto"/>
              <w:rPr>
                <w:rFonts w:cs="Arial"/>
                <w:color w:val="000000"/>
                <w:sz w:val="16"/>
                <w:szCs w:val="16"/>
              </w:rPr>
            </w:pPr>
            <w:r w:rsidRPr="0018129B">
              <w:rPr>
                <w:rFonts w:cs="Arial"/>
                <w:color w:val="000000"/>
                <w:sz w:val="16"/>
                <w:szCs w:val="16"/>
              </w:rPr>
              <w:t>Que les ressources des différentes personnes soient recensées en tenant compte de leur situation personnelle et familiale et de leur état de santé.</w:t>
            </w:r>
          </w:p>
        </w:tc>
        <w:tc>
          <w:tcPr>
            <w:tcW w:w="2464" w:type="dxa"/>
            <w:shd w:val="clear" w:color="auto" w:fill="auto"/>
          </w:tcPr>
          <w:p w14:paraId="16DBD241" w14:textId="77777777" w:rsidR="0018129B" w:rsidRPr="0018129B" w:rsidRDefault="0018129B" w:rsidP="0018129B">
            <w:pPr>
              <w:tabs>
                <w:tab w:val="left" w:pos="284"/>
              </w:tabs>
              <w:autoSpaceDE w:val="0"/>
              <w:autoSpaceDN w:val="0"/>
              <w:adjustRightInd w:val="0"/>
              <w:spacing w:line="240" w:lineRule="auto"/>
              <w:rPr>
                <w:rFonts w:cs="Arial"/>
                <w:color w:val="000000"/>
                <w:sz w:val="16"/>
                <w:szCs w:val="16"/>
              </w:rPr>
            </w:pPr>
            <w:r w:rsidRPr="0018129B">
              <w:rPr>
                <w:rFonts w:cs="Arial"/>
                <w:color w:val="000000"/>
                <w:sz w:val="16"/>
                <w:szCs w:val="16"/>
              </w:rPr>
              <w:t>Une première estimation individuelle des ressources, une évaluation des connaissances linguistiques et un bilan de santé sont assurés. À la planification des mesures d’intégration, il convient d’intégrer les connaissances et expériences acquises par les AP/R durant la procédure d’asile.</w:t>
            </w:r>
          </w:p>
          <w:p w14:paraId="0A1DBB78" w14:textId="77777777" w:rsidR="00890016" w:rsidRPr="0018129B" w:rsidRDefault="0018129B" w:rsidP="0018129B">
            <w:pPr>
              <w:tabs>
                <w:tab w:val="left" w:pos="284"/>
              </w:tabs>
              <w:autoSpaceDE w:val="0"/>
              <w:autoSpaceDN w:val="0"/>
              <w:adjustRightInd w:val="0"/>
              <w:spacing w:line="240" w:lineRule="auto"/>
              <w:rPr>
                <w:rFonts w:cs="Arial"/>
                <w:color w:val="000000"/>
                <w:sz w:val="16"/>
                <w:szCs w:val="16"/>
                <w:highlight w:val="yellow"/>
              </w:rPr>
            </w:pPr>
            <w:r w:rsidRPr="0018129B">
              <w:rPr>
                <w:rFonts w:cs="Arial"/>
                <w:color w:val="000000"/>
                <w:sz w:val="16"/>
                <w:szCs w:val="16"/>
              </w:rPr>
              <w:t>Une première orientation vers les mesures d’intégration indiquées est effectuée.</w:t>
            </w:r>
          </w:p>
        </w:tc>
        <w:tc>
          <w:tcPr>
            <w:tcW w:w="2464" w:type="dxa"/>
            <w:shd w:val="clear" w:color="auto" w:fill="auto"/>
          </w:tcPr>
          <w:p w14:paraId="31AD9262" w14:textId="77777777" w:rsidR="00890016" w:rsidRPr="0018129B" w:rsidRDefault="00890016" w:rsidP="004E6AC5">
            <w:pPr>
              <w:rPr>
                <w:highlight w:val="yellow"/>
              </w:rPr>
            </w:pPr>
          </w:p>
        </w:tc>
        <w:tc>
          <w:tcPr>
            <w:tcW w:w="2463" w:type="dxa"/>
            <w:shd w:val="clear" w:color="auto" w:fill="auto"/>
          </w:tcPr>
          <w:p w14:paraId="6AD57E62" w14:textId="77777777" w:rsidR="00890016" w:rsidRPr="0018129B" w:rsidRDefault="00890016" w:rsidP="004E6AC5">
            <w:pPr>
              <w:rPr>
                <w:highlight w:val="yellow"/>
              </w:rPr>
            </w:pPr>
          </w:p>
        </w:tc>
        <w:tc>
          <w:tcPr>
            <w:tcW w:w="2464" w:type="dxa"/>
            <w:shd w:val="clear" w:color="auto" w:fill="auto"/>
          </w:tcPr>
          <w:p w14:paraId="1B5E6C11" w14:textId="77777777" w:rsidR="00890016" w:rsidRPr="0018129B" w:rsidRDefault="0018129B" w:rsidP="004E6AC5">
            <w:pPr>
              <w:spacing w:line="240" w:lineRule="auto"/>
              <w:rPr>
                <w:rFonts w:cs="Arial"/>
                <w:color w:val="000000"/>
                <w:sz w:val="16"/>
                <w:szCs w:val="16"/>
                <w:highlight w:val="yellow"/>
              </w:rPr>
            </w:pPr>
            <w:r w:rsidRPr="0018129B">
              <w:rPr>
                <w:rFonts w:cs="Arial"/>
                <w:color w:val="000000"/>
                <w:sz w:val="16"/>
                <w:szCs w:val="16"/>
              </w:rPr>
              <w:t>Données statistiques élémentaires relatives aux ressources et au potentiel des AP/R en vue de leur intégration</w:t>
            </w:r>
            <w:r>
              <w:rPr>
                <w:rFonts w:cs="Arial"/>
                <w:color w:val="000000"/>
                <w:sz w:val="16"/>
                <w:szCs w:val="16"/>
              </w:rPr>
              <w:t>.</w:t>
            </w:r>
            <w:r w:rsidR="00890016" w:rsidRPr="0018129B">
              <w:rPr>
                <w:rFonts w:cs="Arial"/>
                <w:color w:val="000000"/>
                <w:sz w:val="16"/>
                <w:szCs w:val="16"/>
                <w:highlight w:val="yellow"/>
              </w:rPr>
              <w:br/>
            </w:r>
          </w:p>
        </w:tc>
        <w:tc>
          <w:tcPr>
            <w:tcW w:w="2464" w:type="dxa"/>
            <w:shd w:val="clear" w:color="auto" w:fill="auto"/>
          </w:tcPr>
          <w:p w14:paraId="10648266" w14:textId="77777777" w:rsidR="00890016" w:rsidRPr="0018129B" w:rsidRDefault="00890016" w:rsidP="004E6AC5">
            <w:pPr>
              <w:rPr>
                <w:highlight w:val="yellow"/>
              </w:rPr>
            </w:pPr>
          </w:p>
        </w:tc>
      </w:tr>
    </w:tbl>
    <w:p w14:paraId="2D5E2828" w14:textId="77777777" w:rsidR="00890016" w:rsidRPr="0018129B" w:rsidRDefault="00890016"/>
    <w:p w14:paraId="10375030" w14:textId="77777777" w:rsidR="00B7192A" w:rsidRPr="0018129B" w:rsidRDefault="00B7192A"/>
    <w:p w14:paraId="29ED0215" w14:textId="77777777" w:rsidR="00890016" w:rsidRPr="00CB587A" w:rsidRDefault="00890016">
      <w:pPr>
        <w:sectPr w:rsidR="00890016" w:rsidRPr="00CB587A" w:rsidSect="00BF1FF7">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18129B" w14:paraId="7DB79BF4" w14:textId="77777777" w:rsidTr="00087ABB">
        <w:tc>
          <w:tcPr>
            <w:tcW w:w="15588" w:type="dxa"/>
            <w:shd w:val="clear" w:color="auto" w:fill="D9D9D9"/>
          </w:tcPr>
          <w:p w14:paraId="0475A9A9" w14:textId="77777777" w:rsidR="00B7192A" w:rsidRPr="008F4E60" w:rsidRDefault="00C23337" w:rsidP="00951795">
            <w:pPr>
              <w:spacing w:line="360" w:lineRule="auto"/>
              <w:rPr>
                <w:rFonts w:cs="Arial"/>
                <w:b/>
                <w:sz w:val="16"/>
                <w:szCs w:val="16"/>
              </w:rPr>
            </w:pPr>
            <w:r>
              <w:rPr>
                <w:rFonts w:cs="Arial"/>
                <w:b/>
                <w:sz w:val="16"/>
                <w:szCs w:val="16"/>
              </w:rPr>
              <w:lastRenderedPageBreak/>
              <w:t>1</w:t>
            </w:r>
            <w:r w:rsidRPr="006801B2">
              <w:rPr>
                <w:rFonts w:cs="Arial"/>
                <w:b/>
                <w:sz w:val="16"/>
                <w:szCs w:val="16"/>
                <w:vertAlign w:val="superscript"/>
              </w:rPr>
              <w:t>er</w:t>
            </w:r>
            <w:r>
              <w:rPr>
                <w:rFonts w:cs="Arial"/>
                <w:b/>
                <w:sz w:val="16"/>
                <w:szCs w:val="16"/>
              </w:rPr>
              <w:t xml:space="preserve"> pilier « Information et conseil »</w:t>
            </w:r>
            <w:r w:rsidR="008F4E60" w:rsidRPr="008F4E60">
              <w:rPr>
                <w:rFonts w:cs="Arial"/>
                <w:b/>
                <w:sz w:val="16"/>
                <w:szCs w:val="16"/>
              </w:rPr>
              <w:t xml:space="preserve"> / Domaine d’encouragement </w:t>
            </w:r>
            <w:r>
              <w:rPr>
                <w:rFonts w:cs="Arial"/>
                <w:b/>
                <w:sz w:val="16"/>
                <w:szCs w:val="16"/>
              </w:rPr>
              <w:t>« </w:t>
            </w:r>
            <w:r w:rsidR="008F4E60">
              <w:rPr>
                <w:rFonts w:cs="Arial"/>
                <w:b/>
                <w:sz w:val="16"/>
                <w:szCs w:val="16"/>
              </w:rPr>
              <w:t>Conseil</w:t>
            </w:r>
            <w:r>
              <w:rPr>
                <w:rFonts w:cs="Arial"/>
                <w:b/>
                <w:sz w:val="16"/>
                <w:szCs w:val="16"/>
              </w:rPr>
              <w:t> »</w:t>
            </w:r>
          </w:p>
          <w:p w14:paraId="30FA7D8E" w14:textId="77777777" w:rsidR="008F4E60" w:rsidRPr="008F4E60" w:rsidRDefault="008F4E60" w:rsidP="00890016">
            <w:pPr>
              <w:numPr>
                <w:ilvl w:val="0"/>
                <w:numId w:val="16"/>
              </w:numPr>
              <w:spacing w:line="360" w:lineRule="auto"/>
              <w:rPr>
                <w:rFonts w:cs="Arial"/>
                <w:sz w:val="16"/>
                <w:szCs w:val="16"/>
              </w:rPr>
            </w:pPr>
            <w:r w:rsidRPr="008F4E60">
              <w:rPr>
                <w:rFonts w:cs="Arial"/>
                <w:sz w:val="16"/>
                <w:szCs w:val="16"/>
              </w:rPr>
              <w:t>Les migrantes et les migrants sont informés et conseillés en matière d'apprentissage de la langue, de maîtrise du quotidien et d'intégration professionnelle et sociale.</w:t>
            </w:r>
          </w:p>
          <w:p w14:paraId="14AF7D2A" w14:textId="77777777" w:rsidR="008F4E60" w:rsidRPr="008F4E60" w:rsidRDefault="008F4E60" w:rsidP="00890016">
            <w:pPr>
              <w:numPr>
                <w:ilvl w:val="0"/>
                <w:numId w:val="16"/>
              </w:numPr>
              <w:spacing w:line="360" w:lineRule="auto"/>
              <w:rPr>
                <w:rFonts w:cs="Arial"/>
                <w:sz w:val="16"/>
                <w:szCs w:val="16"/>
              </w:rPr>
            </w:pPr>
            <w:r w:rsidRPr="008F4E60">
              <w:rPr>
                <w:rFonts w:cs="Arial"/>
                <w:sz w:val="16"/>
                <w:szCs w:val="16"/>
              </w:rPr>
              <w:t>Les spécialistes et les institutions des structures ordinaires ainsi que d'autres cercles intéressés sont informés, conseillés et accompagnés pour éliminer les obstacles à l'intégration, pour les processus d'ouverture transculturelle et pour la mise à disposition de mesures destinées à des groupes-cibles spécifiques.</w:t>
            </w:r>
          </w:p>
          <w:p w14:paraId="2B618029" w14:textId="77777777" w:rsidR="00B7192A" w:rsidRDefault="008F4E60" w:rsidP="00890016">
            <w:pPr>
              <w:numPr>
                <w:ilvl w:val="0"/>
                <w:numId w:val="16"/>
              </w:numPr>
              <w:spacing w:line="360" w:lineRule="auto"/>
              <w:rPr>
                <w:rFonts w:cs="Arial"/>
                <w:sz w:val="16"/>
                <w:szCs w:val="16"/>
              </w:rPr>
            </w:pPr>
            <w:r w:rsidRPr="008F4E60">
              <w:rPr>
                <w:rFonts w:cs="Arial"/>
                <w:sz w:val="16"/>
                <w:szCs w:val="16"/>
              </w:rPr>
              <w:t>La population est informée de la situation particulière des étrangères et étrangers, des objectifs et principes de base de la politique d'intégration ainsi que de l'encouragement de l'intégration.</w:t>
            </w:r>
          </w:p>
          <w:p w14:paraId="567E7ECF" w14:textId="77777777" w:rsidR="00890016" w:rsidRDefault="00890016" w:rsidP="00890016">
            <w:pPr>
              <w:spacing w:line="360" w:lineRule="auto"/>
              <w:ind w:left="360"/>
              <w:rPr>
                <w:rFonts w:cs="Arial"/>
                <w:sz w:val="16"/>
                <w:szCs w:val="16"/>
              </w:rPr>
            </w:pPr>
          </w:p>
          <w:p w14:paraId="4DD3A3D7" w14:textId="02B5A8D1" w:rsidR="00890016" w:rsidRPr="0018129B" w:rsidRDefault="004E6AC5" w:rsidP="00890016">
            <w:pPr>
              <w:spacing w:line="360" w:lineRule="auto"/>
              <w:rPr>
                <w:rFonts w:cs="Arial"/>
                <w:b/>
                <w:sz w:val="16"/>
                <w:szCs w:val="16"/>
              </w:rPr>
            </w:pPr>
            <w:r w:rsidRPr="0018129B">
              <w:rPr>
                <w:rFonts w:cs="Arial"/>
                <w:b/>
                <w:sz w:val="16"/>
                <w:szCs w:val="16"/>
              </w:rPr>
              <w:t>Agenda Intégration Suisse – Module d’encouragement « </w:t>
            </w:r>
            <w:r w:rsidR="00CB587A">
              <w:rPr>
                <w:rFonts w:cs="Arial"/>
                <w:b/>
                <w:sz w:val="16"/>
                <w:szCs w:val="16"/>
              </w:rPr>
              <w:t>Conseil</w:t>
            </w:r>
            <w:r w:rsidRPr="0018129B">
              <w:rPr>
                <w:rFonts w:cs="Arial"/>
                <w:b/>
                <w:sz w:val="16"/>
                <w:szCs w:val="16"/>
              </w:rPr>
              <w:t> »</w:t>
            </w:r>
          </w:p>
          <w:p w14:paraId="4B414460" w14:textId="77777777" w:rsidR="00890016" w:rsidRPr="0018129B" w:rsidRDefault="0018129B" w:rsidP="0018129B">
            <w:pPr>
              <w:pStyle w:val="Listenabsatz"/>
              <w:numPr>
                <w:ilvl w:val="0"/>
                <w:numId w:val="16"/>
              </w:numPr>
              <w:spacing w:line="360" w:lineRule="auto"/>
              <w:rPr>
                <w:rFonts w:cs="Arial"/>
                <w:color w:val="000000"/>
                <w:sz w:val="16"/>
                <w:szCs w:val="16"/>
              </w:rPr>
            </w:pPr>
            <w:r w:rsidRPr="0018129B">
              <w:rPr>
                <w:rFonts w:cs="Arial"/>
                <w:color w:val="000000"/>
                <w:sz w:val="16"/>
                <w:szCs w:val="16"/>
              </w:rPr>
              <w:t>Que les AP/R obtiennent, durant tout le processus d’intégration, des conseils individualisés et professionnels et un accompagnement par un service de contact spécialisé œuvrant de manière interdisciplinaire.</w:t>
            </w:r>
          </w:p>
          <w:p w14:paraId="21E8E57A" w14:textId="77777777" w:rsidR="00890016" w:rsidRPr="0018129B" w:rsidRDefault="0018129B" w:rsidP="00890016">
            <w:pPr>
              <w:spacing w:line="360" w:lineRule="auto"/>
              <w:rPr>
                <w:rFonts w:cs="Arial"/>
                <w:sz w:val="16"/>
                <w:szCs w:val="16"/>
                <w:u w:val="single"/>
              </w:rPr>
            </w:pPr>
            <w:r w:rsidRPr="0018129B">
              <w:rPr>
                <w:rFonts w:cs="Arial"/>
                <w:sz w:val="16"/>
                <w:szCs w:val="16"/>
                <w:u w:val="single"/>
              </w:rPr>
              <w:t>Groupe cible</w:t>
            </w:r>
            <w:r w:rsidR="00890016" w:rsidRPr="0018129B">
              <w:rPr>
                <w:rFonts w:cs="Arial"/>
                <w:sz w:val="16"/>
                <w:szCs w:val="16"/>
                <w:u w:val="single"/>
              </w:rPr>
              <w:t>:</w:t>
            </w:r>
          </w:p>
          <w:p w14:paraId="7EB8418C" w14:textId="77777777" w:rsidR="00890016" w:rsidRPr="0018129B" w:rsidRDefault="0018129B" w:rsidP="0018129B">
            <w:pPr>
              <w:numPr>
                <w:ilvl w:val="0"/>
                <w:numId w:val="16"/>
              </w:numPr>
              <w:spacing w:line="360" w:lineRule="auto"/>
              <w:rPr>
                <w:rFonts w:cs="Arial"/>
                <w:sz w:val="16"/>
                <w:szCs w:val="16"/>
              </w:rPr>
            </w:pPr>
            <w:r w:rsidRPr="0018129B">
              <w:rPr>
                <w:rFonts w:cs="Arial"/>
                <w:color w:val="000000"/>
                <w:sz w:val="16"/>
                <w:szCs w:val="16"/>
              </w:rPr>
              <w:t>Tous les AP/R dès l’âge de 16 ans, selon leurs besoins individuels</w:t>
            </w:r>
            <w:r>
              <w:rPr>
                <w:rFonts w:cs="Arial"/>
                <w:color w:val="000000"/>
                <w:sz w:val="16"/>
                <w:szCs w:val="16"/>
              </w:rPr>
              <w:t>.</w:t>
            </w:r>
          </w:p>
        </w:tc>
      </w:tr>
    </w:tbl>
    <w:p w14:paraId="07E6E8D7" w14:textId="77777777" w:rsidR="00B7192A" w:rsidRPr="0018129B" w:rsidRDefault="00B7192A"/>
    <w:p w14:paraId="407F23B2" w14:textId="77777777" w:rsidR="00890016" w:rsidRPr="0018129B" w:rsidRDefault="00890016"/>
    <w:p w14:paraId="68894837" w14:textId="77777777" w:rsidR="00890016" w:rsidRPr="0018129B" w:rsidRDefault="00890016"/>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62"/>
        <w:gridCol w:w="2464"/>
        <w:gridCol w:w="2464"/>
        <w:gridCol w:w="2463"/>
        <w:gridCol w:w="2464"/>
        <w:gridCol w:w="2464"/>
      </w:tblGrid>
      <w:tr w:rsidR="004F6292" w:rsidRPr="00C23337" w14:paraId="3D923A86" w14:textId="77777777" w:rsidTr="004F6292">
        <w:tc>
          <w:tcPr>
            <w:tcW w:w="15309" w:type="dxa"/>
            <w:gridSpan w:val="7"/>
            <w:shd w:val="clear" w:color="auto" w:fill="D9D9D9" w:themeFill="background1" w:themeFillShade="D9"/>
          </w:tcPr>
          <w:p w14:paraId="75A45D0A" w14:textId="403EB4E0" w:rsidR="004F6292" w:rsidRPr="00C23337" w:rsidRDefault="004F6292" w:rsidP="004F6292">
            <w:pPr>
              <w:tabs>
                <w:tab w:val="center" w:pos="7546"/>
                <w:tab w:val="left" w:pos="11211"/>
              </w:tabs>
              <w:rPr>
                <w:rFonts w:cs="Arial"/>
                <w:b/>
                <w:sz w:val="16"/>
                <w:szCs w:val="16"/>
              </w:rPr>
            </w:pPr>
            <w:r>
              <w:rPr>
                <w:rFonts w:cs="Arial"/>
              </w:rPr>
              <w:tab/>
            </w:r>
            <w:r w:rsidR="00E67DAD" w:rsidRPr="00E67DAD">
              <w:rPr>
                <w:rFonts w:cs="Arial"/>
              </w:rPr>
              <w:t>Programmes cantonaux d’intégration</w:t>
            </w:r>
            <w:r w:rsidR="00041541">
              <w:rPr>
                <w:rFonts w:cs="Arial"/>
              </w:rPr>
              <w:t xml:space="preserve"> </w:t>
            </w:r>
            <w:r w:rsidR="00E67DAD" w:rsidRPr="00E67DAD">
              <w:rPr>
                <w:rFonts w:cs="Arial"/>
              </w:rPr>
              <w:t>2018-2021</w:t>
            </w:r>
            <w:r>
              <w:rPr>
                <w:rFonts w:cs="Arial"/>
              </w:rPr>
              <w:tab/>
            </w:r>
          </w:p>
        </w:tc>
      </w:tr>
      <w:tr w:rsidR="006231EE" w:rsidRPr="00C23337" w14:paraId="0738FCF5" w14:textId="77777777" w:rsidTr="00890016">
        <w:tc>
          <w:tcPr>
            <w:tcW w:w="528" w:type="dxa"/>
            <w:shd w:val="clear" w:color="auto" w:fill="F2F2F2"/>
          </w:tcPr>
          <w:p w14:paraId="2DDC041E" w14:textId="77777777" w:rsidR="006231EE" w:rsidRPr="00C23337" w:rsidRDefault="006231EE"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6C96B9C7" w14:textId="77777777" w:rsidR="006231EE" w:rsidRPr="00C23337"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6D62010D" w14:textId="77777777" w:rsidR="006231EE" w:rsidRPr="00C23337" w:rsidRDefault="006231EE" w:rsidP="006231EE">
            <w:pPr>
              <w:spacing w:line="240" w:lineRule="auto"/>
              <w:rPr>
                <w:rFonts w:cs="Arial"/>
                <w:b/>
                <w:sz w:val="16"/>
                <w:szCs w:val="16"/>
              </w:rPr>
            </w:pPr>
          </w:p>
          <w:p w14:paraId="63CF3001" w14:textId="77777777" w:rsidR="006231EE" w:rsidRPr="00C23337" w:rsidRDefault="006231EE" w:rsidP="006231EE">
            <w:pPr>
              <w:spacing w:line="240" w:lineRule="auto"/>
              <w:rPr>
                <w:rFonts w:cs="Arial"/>
                <w:i/>
                <w:sz w:val="16"/>
                <w:szCs w:val="16"/>
              </w:rPr>
            </w:pPr>
          </w:p>
        </w:tc>
        <w:tc>
          <w:tcPr>
            <w:tcW w:w="2464" w:type="dxa"/>
            <w:shd w:val="clear" w:color="auto" w:fill="F2F2F2"/>
          </w:tcPr>
          <w:p w14:paraId="1E717FF1" w14:textId="77777777" w:rsidR="006231EE" w:rsidRPr="00C23337" w:rsidRDefault="006231EE" w:rsidP="006231EE">
            <w:pPr>
              <w:spacing w:line="240" w:lineRule="auto"/>
              <w:rPr>
                <w:rFonts w:cs="Arial"/>
                <w:b/>
                <w:sz w:val="16"/>
                <w:szCs w:val="16"/>
              </w:rPr>
            </w:pPr>
            <w:r w:rsidRPr="00C23337">
              <w:rPr>
                <w:rFonts w:cs="Arial"/>
                <w:b/>
                <w:sz w:val="16"/>
                <w:szCs w:val="16"/>
              </w:rPr>
              <w:t>Extrants / Produits (Output)</w:t>
            </w:r>
          </w:p>
          <w:p w14:paraId="0345F168" w14:textId="77777777" w:rsidR="006231EE" w:rsidRPr="00C23337" w:rsidRDefault="006231EE"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2D4AE6BE"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2D82D733" w14:textId="77777777" w:rsidR="006231EE" w:rsidRPr="00C23337" w:rsidRDefault="006231EE"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0F8697A5" w14:textId="77777777" w:rsidR="006231EE" w:rsidRPr="00C23337" w:rsidRDefault="006231EE"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39745FCC" w14:textId="77777777" w:rsidR="006231EE" w:rsidRPr="00C23337" w:rsidRDefault="006231EE"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408BDA32"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503E75C6" w14:textId="77777777" w:rsidR="006231EE" w:rsidRPr="00C23337" w:rsidRDefault="006231EE" w:rsidP="006231EE">
            <w:pPr>
              <w:spacing w:line="240" w:lineRule="auto"/>
              <w:rPr>
                <w:rFonts w:cs="Arial"/>
                <w:b/>
                <w:sz w:val="16"/>
                <w:szCs w:val="16"/>
              </w:rPr>
            </w:pPr>
            <w:r w:rsidRPr="00C23337">
              <w:rPr>
                <w:rFonts w:cs="Arial"/>
                <w:b/>
                <w:sz w:val="16"/>
                <w:szCs w:val="16"/>
              </w:rPr>
              <w:t>partenaires</w:t>
            </w:r>
          </w:p>
        </w:tc>
      </w:tr>
      <w:tr w:rsidR="004F6292" w:rsidRPr="00C23337" w14:paraId="5491B244" w14:textId="77777777" w:rsidTr="00890016">
        <w:trPr>
          <w:trHeight w:val="284"/>
        </w:trPr>
        <w:tc>
          <w:tcPr>
            <w:tcW w:w="528" w:type="dxa"/>
            <w:shd w:val="clear" w:color="auto" w:fill="auto"/>
          </w:tcPr>
          <w:p w14:paraId="304CF62E" w14:textId="77777777" w:rsidR="004F6292" w:rsidRPr="00C23337" w:rsidRDefault="004F6292" w:rsidP="004F6292"/>
        </w:tc>
        <w:tc>
          <w:tcPr>
            <w:tcW w:w="2462" w:type="dxa"/>
            <w:shd w:val="clear" w:color="auto" w:fill="auto"/>
          </w:tcPr>
          <w:p w14:paraId="138D1EE0" w14:textId="77777777" w:rsidR="004F6292" w:rsidRPr="00C23337" w:rsidRDefault="004F6292" w:rsidP="004F6292"/>
        </w:tc>
        <w:tc>
          <w:tcPr>
            <w:tcW w:w="2464" w:type="dxa"/>
            <w:shd w:val="clear" w:color="auto" w:fill="auto"/>
          </w:tcPr>
          <w:p w14:paraId="27E63AE3" w14:textId="77777777" w:rsidR="004F6292" w:rsidRPr="00C23337" w:rsidRDefault="004F6292" w:rsidP="004F6292"/>
        </w:tc>
        <w:tc>
          <w:tcPr>
            <w:tcW w:w="2464" w:type="dxa"/>
            <w:shd w:val="clear" w:color="auto" w:fill="auto"/>
          </w:tcPr>
          <w:p w14:paraId="466DE331" w14:textId="77777777" w:rsidR="004F6292" w:rsidRPr="00C23337" w:rsidRDefault="004F6292" w:rsidP="004F6292"/>
        </w:tc>
        <w:tc>
          <w:tcPr>
            <w:tcW w:w="2463" w:type="dxa"/>
            <w:shd w:val="clear" w:color="auto" w:fill="auto"/>
          </w:tcPr>
          <w:p w14:paraId="00B1A8A5" w14:textId="77777777" w:rsidR="004F6292" w:rsidRPr="00C23337" w:rsidRDefault="004F6292" w:rsidP="004F6292"/>
        </w:tc>
        <w:tc>
          <w:tcPr>
            <w:tcW w:w="2464" w:type="dxa"/>
            <w:shd w:val="clear" w:color="auto" w:fill="auto"/>
          </w:tcPr>
          <w:p w14:paraId="3A9F6D40" w14:textId="77777777" w:rsidR="004F6292" w:rsidRPr="00C23337" w:rsidRDefault="004F6292" w:rsidP="004F6292"/>
        </w:tc>
        <w:tc>
          <w:tcPr>
            <w:tcW w:w="2464" w:type="dxa"/>
            <w:shd w:val="clear" w:color="auto" w:fill="auto"/>
          </w:tcPr>
          <w:p w14:paraId="112F09A5" w14:textId="77777777" w:rsidR="004F6292" w:rsidRPr="00C23337" w:rsidRDefault="004F6292" w:rsidP="004F6292"/>
        </w:tc>
      </w:tr>
      <w:tr w:rsidR="004F6292" w:rsidRPr="00C23337" w14:paraId="2015B908" w14:textId="77777777" w:rsidTr="00890016">
        <w:trPr>
          <w:trHeight w:val="284"/>
        </w:trPr>
        <w:tc>
          <w:tcPr>
            <w:tcW w:w="528" w:type="dxa"/>
            <w:shd w:val="clear" w:color="auto" w:fill="auto"/>
          </w:tcPr>
          <w:p w14:paraId="7470C4CC" w14:textId="77777777" w:rsidR="004F6292" w:rsidRPr="00C23337" w:rsidRDefault="004F6292" w:rsidP="004F6292"/>
        </w:tc>
        <w:tc>
          <w:tcPr>
            <w:tcW w:w="2462" w:type="dxa"/>
            <w:shd w:val="clear" w:color="auto" w:fill="auto"/>
          </w:tcPr>
          <w:p w14:paraId="253ACE1B" w14:textId="77777777" w:rsidR="004F6292" w:rsidRPr="00C23337" w:rsidRDefault="004F6292" w:rsidP="004F6292"/>
        </w:tc>
        <w:tc>
          <w:tcPr>
            <w:tcW w:w="2464" w:type="dxa"/>
            <w:shd w:val="clear" w:color="auto" w:fill="auto"/>
          </w:tcPr>
          <w:p w14:paraId="5C01AF5C" w14:textId="77777777" w:rsidR="004F6292" w:rsidRPr="00C23337" w:rsidRDefault="004F6292" w:rsidP="004F6292"/>
        </w:tc>
        <w:tc>
          <w:tcPr>
            <w:tcW w:w="2464" w:type="dxa"/>
            <w:shd w:val="clear" w:color="auto" w:fill="auto"/>
          </w:tcPr>
          <w:p w14:paraId="47B13630" w14:textId="77777777" w:rsidR="004F6292" w:rsidRPr="00C23337" w:rsidRDefault="004F6292" w:rsidP="004F6292"/>
        </w:tc>
        <w:tc>
          <w:tcPr>
            <w:tcW w:w="2463" w:type="dxa"/>
            <w:shd w:val="clear" w:color="auto" w:fill="auto"/>
          </w:tcPr>
          <w:p w14:paraId="74789A23" w14:textId="77777777" w:rsidR="004F6292" w:rsidRPr="00C23337" w:rsidRDefault="004F6292" w:rsidP="004F6292"/>
        </w:tc>
        <w:tc>
          <w:tcPr>
            <w:tcW w:w="2464" w:type="dxa"/>
            <w:shd w:val="clear" w:color="auto" w:fill="auto"/>
          </w:tcPr>
          <w:p w14:paraId="51BE3496" w14:textId="77777777" w:rsidR="004F6292" w:rsidRPr="00C23337" w:rsidRDefault="004F6292" w:rsidP="004F6292"/>
        </w:tc>
        <w:tc>
          <w:tcPr>
            <w:tcW w:w="2464" w:type="dxa"/>
            <w:shd w:val="clear" w:color="auto" w:fill="auto"/>
          </w:tcPr>
          <w:p w14:paraId="08F452B6" w14:textId="77777777" w:rsidR="004F6292" w:rsidRPr="00C23337" w:rsidRDefault="004F6292" w:rsidP="004F6292"/>
        </w:tc>
      </w:tr>
      <w:tr w:rsidR="004F6292" w:rsidRPr="00C23337" w14:paraId="6A4F7FF8" w14:textId="77777777" w:rsidTr="00890016">
        <w:trPr>
          <w:trHeight w:val="284"/>
        </w:trPr>
        <w:tc>
          <w:tcPr>
            <w:tcW w:w="528" w:type="dxa"/>
            <w:shd w:val="clear" w:color="auto" w:fill="auto"/>
          </w:tcPr>
          <w:p w14:paraId="7C68221F" w14:textId="77777777" w:rsidR="004F6292" w:rsidRPr="00C23337" w:rsidRDefault="004F6292" w:rsidP="004F6292"/>
        </w:tc>
        <w:tc>
          <w:tcPr>
            <w:tcW w:w="2462" w:type="dxa"/>
            <w:shd w:val="clear" w:color="auto" w:fill="auto"/>
          </w:tcPr>
          <w:p w14:paraId="41F204A2" w14:textId="77777777" w:rsidR="004F6292" w:rsidRPr="00C23337" w:rsidRDefault="004F6292" w:rsidP="004F6292"/>
        </w:tc>
        <w:tc>
          <w:tcPr>
            <w:tcW w:w="2464" w:type="dxa"/>
            <w:shd w:val="clear" w:color="auto" w:fill="auto"/>
          </w:tcPr>
          <w:p w14:paraId="7CA8A0FA" w14:textId="77777777" w:rsidR="004F6292" w:rsidRPr="00C23337" w:rsidRDefault="004F6292" w:rsidP="004F6292"/>
        </w:tc>
        <w:tc>
          <w:tcPr>
            <w:tcW w:w="2464" w:type="dxa"/>
            <w:shd w:val="clear" w:color="auto" w:fill="auto"/>
          </w:tcPr>
          <w:p w14:paraId="6C3486C3" w14:textId="77777777" w:rsidR="004F6292" w:rsidRPr="00C23337" w:rsidRDefault="004F6292" w:rsidP="004F6292"/>
        </w:tc>
        <w:tc>
          <w:tcPr>
            <w:tcW w:w="2463" w:type="dxa"/>
            <w:shd w:val="clear" w:color="auto" w:fill="auto"/>
          </w:tcPr>
          <w:p w14:paraId="3622CF11" w14:textId="77777777" w:rsidR="004F6292" w:rsidRPr="00C23337" w:rsidRDefault="004F6292" w:rsidP="004F6292"/>
        </w:tc>
        <w:tc>
          <w:tcPr>
            <w:tcW w:w="2464" w:type="dxa"/>
            <w:shd w:val="clear" w:color="auto" w:fill="auto"/>
          </w:tcPr>
          <w:p w14:paraId="706E8C20" w14:textId="77777777" w:rsidR="004F6292" w:rsidRPr="00C23337" w:rsidRDefault="004F6292" w:rsidP="004F6292"/>
        </w:tc>
        <w:tc>
          <w:tcPr>
            <w:tcW w:w="2464" w:type="dxa"/>
            <w:shd w:val="clear" w:color="auto" w:fill="auto"/>
          </w:tcPr>
          <w:p w14:paraId="5C02965E" w14:textId="77777777" w:rsidR="004F6292" w:rsidRPr="00C23337" w:rsidRDefault="004F6292" w:rsidP="004F6292"/>
        </w:tc>
      </w:tr>
    </w:tbl>
    <w:p w14:paraId="06ED358C" w14:textId="77777777" w:rsidR="00890016" w:rsidRDefault="00890016"/>
    <w:p w14:paraId="552BF747" w14:textId="77777777" w:rsidR="00890016" w:rsidRDefault="00890016"/>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90016" w14:paraId="0D57CDD0" w14:textId="77777777" w:rsidTr="004F6292">
        <w:trPr>
          <w:trHeight w:val="284"/>
        </w:trPr>
        <w:tc>
          <w:tcPr>
            <w:tcW w:w="15309" w:type="dxa"/>
            <w:gridSpan w:val="7"/>
            <w:shd w:val="clear" w:color="auto" w:fill="D9D9D9" w:themeFill="background1" w:themeFillShade="D9"/>
          </w:tcPr>
          <w:p w14:paraId="12BA3A35" w14:textId="77777777" w:rsidR="00890016" w:rsidRPr="00890016" w:rsidRDefault="00E67DAD" w:rsidP="004E6AC5">
            <w:pPr>
              <w:jc w:val="center"/>
              <w:rPr>
                <w:highlight w:val="yellow"/>
              </w:rPr>
            </w:pPr>
            <w:r>
              <w:t>Agenda Inté</w:t>
            </w:r>
            <w:r w:rsidRPr="00E67DAD">
              <w:t>gration Suisse</w:t>
            </w:r>
          </w:p>
        </w:tc>
      </w:tr>
      <w:tr w:rsidR="006231EE" w14:paraId="38EF815A" w14:textId="77777777" w:rsidTr="004E6AC5">
        <w:trPr>
          <w:trHeight w:val="284"/>
        </w:trPr>
        <w:tc>
          <w:tcPr>
            <w:tcW w:w="528" w:type="dxa"/>
            <w:shd w:val="clear" w:color="auto" w:fill="F2F2F2" w:themeFill="background1" w:themeFillShade="F2"/>
          </w:tcPr>
          <w:p w14:paraId="7C7F4DC5"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N°</w:t>
            </w:r>
          </w:p>
        </w:tc>
        <w:tc>
          <w:tcPr>
            <w:tcW w:w="2462" w:type="dxa"/>
            <w:shd w:val="clear" w:color="auto" w:fill="F2F2F2" w:themeFill="background1" w:themeFillShade="F2"/>
          </w:tcPr>
          <w:p w14:paraId="3AD77B06" w14:textId="77777777" w:rsidR="006231EE" w:rsidRPr="006231EE"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tc>
        <w:tc>
          <w:tcPr>
            <w:tcW w:w="2464" w:type="dxa"/>
            <w:shd w:val="clear" w:color="auto" w:fill="F2F2F2" w:themeFill="background1" w:themeFillShade="F2"/>
          </w:tcPr>
          <w:p w14:paraId="779763C7" w14:textId="77777777" w:rsidR="006231EE" w:rsidRPr="00890016" w:rsidRDefault="006231EE" w:rsidP="006231EE">
            <w:pPr>
              <w:spacing w:line="240" w:lineRule="auto"/>
              <w:rPr>
                <w:rFonts w:cs="Arial"/>
                <w:i/>
                <w:sz w:val="16"/>
                <w:szCs w:val="16"/>
                <w:highlight w:val="yellow"/>
              </w:rPr>
            </w:pPr>
            <w:r w:rsidRPr="00E67DAD">
              <w:rPr>
                <w:rFonts w:cs="Arial"/>
                <w:b/>
                <w:sz w:val="16"/>
                <w:szCs w:val="16"/>
              </w:rPr>
              <w:t>Valeurs de référence</w:t>
            </w:r>
            <w:r w:rsidRPr="00890016">
              <w:rPr>
                <w:rFonts w:cs="Arial"/>
                <w:b/>
                <w:sz w:val="16"/>
                <w:szCs w:val="16"/>
                <w:highlight w:val="yellow"/>
              </w:rPr>
              <w:t xml:space="preserve"> </w:t>
            </w:r>
          </w:p>
        </w:tc>
        <w:tc>
          <w:tcPr>
            <w:tcW w:w="2464" w:type="dxa"/>
            <w:shd w:val="clear" w:color="auto" w:fill="F2F2F2" w:themeFill="background1" w:themeFillShade="F2"/>
          </w:tcPr>
          <w:p w14:paraId="05DBB7E4"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592A5D33"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Mesures</w:t>
            </w:r>
          </w:p>
        </w:tc>
        <w:tc>
          <w:tcPr>
            <w:tcW w:w="2463" w:type="dxa"/>
            <w:shd w:val="clear" w:color="auto" w:fill="F2F2F2" w:themeFill="background1" w:themeFillShade="F2"/>
          </w:tcPr>
          <w:p w14:paraId="49465048"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Jalons</w:t>
            </w:r>
          </w:p>
        </w:tc>
        <w:tc>
          <w:tcPr>
            <w:tcW w:w="2464" w:type="dxa"/>
            <w:shd w:val="clear" w:color="auto" w:fill="F2F2F2" w:themeFill="background1" w:themeFillShade="F2"/>
          </w:tcPr>
          <w:p w14:paraId="2982C36F"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Controlling / évaluations</w:t>
            </w:r>
          </w:p>
        </w:tc>
        <w:tc>
          <w:tcPr>
            <w:tcW w:w="2464" w:type="dxa"/>
            <w:shd w:val="clear" w:color="auto" w:fill="F2F2F2" w:themeFill="background1" w:themeFillShade="F2"/>
          </w:tcPr>
          <w:p w14:paraId="189034AC"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6F415890"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partenaires</w:t>
            </w:r>
          </w:p>
        </w:tc>
      </w:tr>
      <w:tr w:rsidR="00890016" w:rsidRPr="0018129B" w14:paraId="358BCD8B" w14:textId="77777777" w:rsidTr="004E6AC5">
        <w:trPr>
          <w:trHeight w:val="284"/>
        </w:trPr>
        <w:tc>
          <w:tcPr>
            <w:tcW w:w="528" w:type="dxa"/>
            <w:shd w:val="clear" w:color="auto" w:fill="auto"/>
          </w:tcPr>
          <w:p w14:paraId="5742290B" w14:textId="77777777" w:rsidR="00890016" w:rsidRPr="00890016" w:rsidRDefault="00890016" w:rsidP="004E6AC5">
            <w:pPr>
              <w:rPr>
                <w:rFonts w:cs="Arial"/>
                <w:b/>
                <w:sz w:val="16"/>
                <w:szCs w:val="16"/>
                <w:highlight w:val="yellow"/>
              </w:rPr>
            </w:pPr>
          </w:p>
        </w:tc>
        <w:tc>
          <w:tcPr>
            <w:tcW w:w="2462" w:type="dxa"/>
            <w:shd w:val="clear" w:color="auto" w:fill="auto"/>
          </w:tcPr>
          <w:p w14:paraId="202D728D" w14:textId="1A7EBFBE" w:rsidR="00890016" w:rsidRPr="0018129B" w:rsidRDefault="0018129B" w:rsidP="004E6AC5">
            <w:pPr>
              <w:spacing w:line="240" w:lineRule="auto"/>
              <w:rPr>
                <w:rFonts w:cs="Arial"/>
                <w:b/>
                <w:sz w:val="16"/>
                <w:szCs w:val="16"/>
                <w:highlight w:val="yellow"/>
              </w:rPr>
            </w:pPr>
            <w:r w:rsidRPr="0018129B">
              <w:rPr>
                <w:rFonts w:cs="Arial"/>
                <w:color w:val="000000"/>
                <w:sz w:val="16"/>
                <w:szCs w:val="16"/>
              </w:rPr>
              <w:t xml:space="preserve">Que les AP/R obtiennent, durant tout le processus d’intégration, des conseils individualisés et professionnels et un accompagnement par un service de contact spécialisé œuvrant de </w:t>
            </w:r>
            <w:r w:rsidRPr="0018129B">
              <w:rPr>
                <w:rFonts w:cs="Arial"/>
                <w:color w:val="000000"/>
                <w:sz w:val="16"/>
                <w:szCs w:val="16"/>
              </w:rPr>
              <w:lastRenderedPageBreak/>
              <w:t>manière interdisciplinaire.</w:t>
            </w:r>
          </w:p>
        </w:tc>
        <w:tc>
          <w:tcPr>
            <w:tcW w:w="2464" w:type="dxa"/>
            <w:shd w:val="clear" w:color="auto" w:fill="auto"/>
          </w:tcPr>
          <w:p w14:paraId="0A903FC0" w14:textId="77777777" w:rsidR="00890016" w:rsidRPr="0018129B" w:rsidRDefault="0018129B" w:rsidP="004E6AC5">
            <w:pPr>
              <w:tabs>
                <w:tab w:val="left" w:pos="284"/>
              </w:tabs>
              <w:autoSpaceDE w:val="0"/>
              <w:autoSpaceDN w:val="0"/>
              <w:adjustRightInd w:val="0"/>
              <w:spacing w:line="240" w:lineRule="auto"/>
              <w:rPr>
                <w:rFonts w:cs="Arial"/>
                <w:color w:val="000000"/>
                <w:sz w:val="16"/>
                <w:szCs w:val="16"/>
                <w:highlight w:val="yellow"/>
              </w:rPr>
            </w:pPr>
            <w:r w:rsidRPr="0018129B">
              <w:rPr>
                <w:rFonts w:cs="Arial"/>
                <w:color w:val="000000"/>
                <w:sz w:val="16"/>
                <w:szCs w:val="16"/>
              </w:rPr>
              <w:lastRenderedPageBreak/>
              <w:t>Le canton garantit des entretiens réguliers sur place en fonction des besoins individuels. Le soutien apporté aux AP/R dans le cadre de l’infor</w:t>
            </w:r>
            <w:r w:rsidRPr="0018129B">
              <w:rPr>
                <w:rFonts w:cs="Arial"/>
                <w:color w:val="000000"/>
                <w:sz w:val="16"/>
                <w:szCs w:val="16"/>
              </w:rPr>
              <w:lastRenderedPageBreak/>
              <w:t>mation sur leur nouvelle situation est prioritaire. À cela s’ajoutent les thématiques du réseau social (voisinage, associations, groupements), de la famille (par ex., offre d’encouragement précoce, centres familiaux, etc.), ainsi que des valeurs et des normes en vigueur en Suisse.</w:t>
            </w:r>
          </w:p>
          <w:p w14:paraId="5AEA68E3" w14:textId="77777777" w:rsidR="00890016" w:rsidRPr="0018129B" w:rsidRDefault="00890016" w:rsidP="004E6AC5">
            <w:pPr>
              <w:spacing w:line="240" w:lineRule="auto"/>
              <w:rPr>
                <w:rFonts w:cs="Arial"/>
                <w:b/>
                <w:sz w:val="16"/>
                <w:szCs w:val="16"/>
                <w:highlight w:val="yellow"/>
              </w:rPr>
            </w:pPr>
          </w:p>
        </w:tc>
        <w:tc>
          <w:tcPr>
            <w:tcW w:w="2464" w:type="dxa"/>
            <w:shd w:val="clear" w:color="auto" w:fill="auto"/>
          </w:tcPr>
          <w:p w14:paraId="6DC6B8E2" w14:textId="77777777" w:rsidR="00890016" w:rsidRPr="0018129B" w:rsidRDefault="00890016" w:rsidP="004E6AC5">
            <w:pPr>
              <w:rPr>
                <w:rFonts w:cs="Arial"/>
                <w:b/>
                <w:sz w:val="16"/>
                <w:szCs w:val="16"/>
                <w:highlight w:val="yellow"/>
              </w:rPr>
            </w:pPr>
          </w:p>
        </w:tc>
        <w:tc>
          <w:tcPr>
            <w:tcW w:w="2463" w:type="dxa"/>
            <w:shd w:val="clear" w:color="auto" w:fill="auto"/>
          </w:tcPr>
          <w:p w14:paraId="7BAFAFEF" w14:textId="77777777" w:rsidR="00890016" w:rsidRPr="0018129B" w:rsidRDefault="00890016" w:rsidP="004E6AC5">
            <w:pPr>
              <w:rPr>
                <w:rFonts w:cs="Arial"/>
                <w:b/>
                <w:sz w:val="16"/>
                <w:szCs w:val="16"/>
                <w:highlight w:val="yellow"/>
              </w:rPr>
            </w:pPr>
          </w:p>
        </w:tc>
        <w:tc>
          <w:tcPr>
            <w:tcW w:w="2464" w:type="dxa"/>
            <w:shd w:val="clear" w:color="auto" w:fill="auto"/>
          </w:tcPr>
          <w:p w14:paraId="1DFD4B27" w14:textId="77777777" w:rsidR="00890016" w:rsidRPr="0018129B" w:rsidRDefault="0018129B" w:rsidP="004E6AC5">
            <w:pPr>
              <w:spacing w:line="240" w:lineRule="auto"/>
              <w:rPr>
                <w:rFonts w:cs="Arial"/>
                <w:b/>
                <w:sz w:val="16"/>
                <w:szCs w:val="16"/>
                <w:highlight w:val="yellow"/>
              </w:rPr>
            </w:pPr>
            <w:r w:rsidRPr="0018129B">
              <w:rPr>
                <w:rFonts w:cs="Arial"/>
                <w:color w:val="000000"/>
                <w:sz w:val="16"/>
                <w:szCs w:val="16"/>
              </w:rPr>
              <w:t>Nombre d’entretiens et/ou durée de l’accompagnement par AP/R</w:t>
            </w:r>
          </w:p>
        </w:tc>
        <w:tc>
          <w:tcPr>
            <w:tcW w:w="2464" w:type="dxa"/>
            <w:shd w:val="clear" w:color="auto" w:fill="auto"/>
          </w:tcPr>
          <w:p w14:paraId="1938DD3B" w14:textId="77777777" w:rsidR="00890016" w:rsidRPr="0018129B" w:rsidRDefault="00890016" w:rsidP="004E6AC5">
            <w:pPr>
              <w:rPr>
                <w:rFonts w:cs="Arial"/>
                <w:b/>
                <w:sz w:val="16"/>
                <w:szCs w:val="16"/>
                <w:highlight w:val="yellow"/>
              </w:rPr>
            </w:pPr>
          </w:p>
        </w:tc>
      </w:tr>
      <w:tr w:rsidR="00890016" w:rsidRPr="0018129B" w14:paraId="61F05524" w14:textId="77777777" w:rsidTr="004E6AC5">
        <w:trPr>
          <w:trHeight w:val="284"/>
        </w:trPr>
        <w:tc>
          <w:tcPr>
            <w:tcW w:w="528" w:type="dxa"/>
            <w:shd w:val="clear" w:color="auto" w:fill="auto"/>
          </w:tcPr>
          <w:p w14:paraId="4F590E4F" w14:textId="77777777" w:rsidR="00890016" w:rsidRPr="0018129B" w:rsidRDefault="00890016" w:rsidP="004E6AC5">
            <w:pPr>
              <w:rPr>
                <w:rFonts w:cs="Arial"/>
                <w:b/>
                <w:sz w:val="16"/>
                <w:szCs w:val="16"/>
                <w:highlight w:val="yellow"/>
              </w:rPr>
            </w:pPr>
          </w:p>
        </w:tc>
        <w:tc>
          <w:tcPr>
            <w:tcW w:w="2462" w:type="dxa"/>
            <w:shd w:val="clear" w:color="auto" w:fill="auto"/>
          </w:tcPr>
          <w:p w14:paraId="2686CB1C" w14:textId="77777777" w:rsidR="00890016" w:rsidRPr="0018129B" w:rsidRDefault="00890016" w:rsidP="004E6AC5">
            <w:pPr>
              <w:rPr>
                <w:rFonts w:cs="Arial"/>
                <w:b/>
                <w:sz w:val="16"/>
                <w:szCs w:val="16"/>
                <w:highlight w:val="yellow"/>
              </w:rPr>
            </w:pPr>
          </w:p>
        </w:tc>
        <w:tc>
          <w:tcPr>
            <w:tcW w:w="2464" w:type="dxa"/>
            <w:shd w:val="clear" w:color="auto" w:fill="auto"/>
          </w:tcPr>
          <w:p w14:paraId="1C2AC5EB" w14:textId="77777777" w:rsidR="00890016" w:rsidRPr="0018129B" w:rsidRDefault="0018129B" w:rsidP="004E6AC5">
            <w:pPr>
              <w:spacing w:line="240" w:lineRule="auto"/>
              <w:rPr>
                <w:rFonts w:cs="Arial"/>
                <w:b/>
                <w:sz w:val="16"/>
                <w:szCs w:val="16"/>
                <w:highlight w:val="yellow"/>
              </w:rPr>
            </w:pPr>
            <w:r w:rsidRPr="0018129B">
              <w:rPr>
                <w:rFonts w:cs="Arial"/>
                <w:color w:val="000000"/>
                <w:sz w:val="16"/>
                <w:szCs w:val="16"/>
              </w:rPr>
              <w:t>Les interfaces et la coordination entre les différentes mesures d’intégration et les éventuelles offres d’encadrement et de gestion de cas sont assurées.</w:t>
            </w:r>
          </w:p>
        </w:tc>
        <w:tc>
          <w:tcPr>
            <w:tcW w:w="2464" w:type="dxa"/>
            <w:shd w:val="clear" w:color="auto" w:fill="auto"/>
          </w:tcPr>
          <w:p w14:paraId="2FF78C8F" w14:textId="77777777" w:rsidR="00890016" w:rsidRPr="0018129B" w:rsidRDefault="00890016" w:rsidP="004E6AC5">
            <w:pPr>
              <w:rPr>
                <w:rFonts w:cs="Arial"/>
                <w:b/>
                <w:sz w:val="16"/>
                <w:szCs w:val="16"/>
                <w:highlight w:val="yellow"/>
              </w:rPr>
            </w:pPr>
          </w:p>
        </w:tc>
        <w:tc>
          <w:tcPr>
            <w:tcW w:w="2463" w:type="dxa"/>
            <w:shd w:val="clear" w:color="auto" w:fill="auto"/>
          </w:tcPr>
          <w:p w14:paraId="46D808AA" w14:textId="77777777" w:rsidR="00890016" w:rsidRPr="0018129B" w:rsidRDefault="00890016" w:rsidP="004E6AC5">
            <w:pPr>
              <w:rPr>
                <w:rFonts w:cs="Arial"/>
                <w:b/>
                <w:sz w:val="16"/>
                <w:szCs w:val="16"/>
                <w:highlight w:val="yellow"/>
              </w:rPr>
            </w:pPr>
          </w:p>
        </w:tc>
        <w:tc>
          <w:tcPr>
            <w:tcW w:w="2464" w:type="dxa"/>
            <w:shd w:val="clear" w:color="auto" w:fill="auto"/>
          </w:tcPr>
          <w:p w14:paraId="68D13CDE" w14:textId="77777777" w:rsidR="00890016" w:rsidRPr="0018129B" w:rsidRDefault="00890016" w:rsidP="004E6AC5">
            <w:pPr>
              <w:rPr>
                <w:rFonts w:cs="Arial"/>
                <w:b/>
                <w:sz w:val="16"/>
                <w:szCs w:val="16"/>
                <w:highlight w:val="yellow"/>
              </w:rPr>
            </w:pPr>
          </w:p>
        </w:tc>
        <w:tc>
          <w:tcPr>
            <w:tcW w:w="2464" w:type="dxa"/>
            <w:shd w:val="clear" w:color="auto" w:fill="auto"/>
          </w:tcPr>
          <w:p w14:paraId="3E190C0E" w14:textId="77777777" w:rsidR="00890016" w:rsidRPr="0018129B" w:rsidRDefault="00890016" w:rsidP="004E6AC5">
            <w:pPr>
              <w:rPr>
                <w:rFonts w:cs="Arial"/>
                <w:b/>
                <w:sz w:val="16"/>
                <w:szCs w:val="16"/>
                <w:highlight w:val="yellow"/>
              </w:rPr>
            </w:pPr>
          </w:p>
        </w:tc>
      </w:tr>
      <w:tr w:rsidR="00890016" w:rsidRPr="0018129B" w14:paraId="408E4A96" w14:textId="77777777" w:rsidTr="004E6AC5">
        <w:trPr>
          <w:trHeight w:val="284"/>
        </w:trPr>
        <w:tc>
          <w:tcPr>
            <w:tcW w:w="528" w:type="dxa"/>
            <w:shd w:val="clear" w:color="auto" w:fill="auto"/>
          </w:tcPr>
          <w:p w14:paraId="5BFF4109" w14:textId="77777777" w:rsidR="00890016" w:rsidRPr="0018129B" w:rsidRDefault="00890016" w:rsidP="004E6AC5">
            <w:pPr>
              <w:rPr>
                <w:rFonts w:cs="Arial"/>
                <w:b/>
                <w:sz w:val="16"/>
                <w:szCs w:val="16"/>
              </w:rPr>
            </w:pPr>
          </w:p>
        </w:tc>
        <w:tc>
          <w:tcPr>
            <w:tcW w:w="2462" w:type="dxa"/>
            <w:shd w:val="clear" w:color="auto" w:fill="auto"/>
          </w:tcPr>
          <w:p w14:paraId="6A6ED2E1" w14:textId="77777777" w:rsidR="00890016" w:rsidRPr="0018129B" w:rsidRDefault="00890016" w:rsidP="004E6AC5">
            <w:pPr>
              <w:rPr>
                <w:rFonts w:cs="Arial"/>
                <w:b/>
                <w:sz w:val="16"/>
                <w:szCs w:val="16"/>
              </w:rPr>
            </w:pPr>
          </w:p>
        </w:tc>
        <w:tc>
          <w:tcPr>
            <w:tcW w:w="2464" w:type="dxa"/>
            <w:shd w:val="clear" w:color="auto" w:fill="auto"/>
          </w:tcPr>
          <w:p w14:paraId="389CEF0F" w14:textId="77777777" w:rsidR="00890016" w:rsidRPr="0018129B" w:rsidRDefault="00890016" w:rsidP="004E6AC5">
            <w:pPr>
              <w:rPr>
                <w:rFonts w:cs="Arial"/>
                <w:b/>
                <w:sz w:val="16"/>
                <w:szCs w:val="16"/>
              </w:rPr>
            </w:pPr>
          </w:p>
        </w:tc>
        <w:tc>
          <w:tcPr>
            <w:tcW w:w="2464" w:type="dxa"/>
            <w:shd w:val="clear" w:color="auto" w:fill="auto"/>
          </w:tcPr>
          <w:p w14:paraId="778BECCF" w14:textId="77777777" w:rsidR="00890016" w:rsidRPr="0018129B" w:rsidRDefault="00890016" w:rsidP="004E6AC5">
            <w:pPr>
              <w:rPr>
                <w:rFonts w:cs="Arial"/>
                <w:b/>
                <w:sz w:val="16"/>
                <w:szCs w:val="16"/>
              </w:rPr>
            </w:pPr>
          </w:p>
        </w:tc>
        <w:tc>
          <w:tcPr>
            <w:tcW w:w="2463" w:type="dxa"/>
            <w:shd w:val="clear" w:color="auto" w:fill="auto"/>
          </w:tcPr>
          <w:p w14:paraId="4E08C3A6" w14:textId="77777777" w:rsidR="00890016" w:rsidRPr="0018129B" w:rsidRDefault="00890016" w:rsidP="004E6AC5">
            <w:pPr>
              <w:rPr>
                <w:rFonts w:cs="Arial"/>
                <w:b/>
                <w:sz w:val="16"/>
                <w:szCs w:val="16"/>
              </w:rPr>
            </w:pPr>
          </w:p>
        </w:tc>
        <w:tc>
          <w:tcPr>
            <w:tcW w:w="2464" w:type="dxa"/>
            <w:shd w:val="clear" w:color="auto" w:fill="auto"/>
          </w:tcPr>
          <w:p w14:paraId="41469A49" w14:textId="77777777" w:rsidR="00890016" w:rsidRPr="0018129B" w:rsidRDefault="00890016" w:rsidP="004E6AC5">
            <w:pPr>
              <w:rPr>
                <w:rFonts w:cs="Arial"/>
                <w:b/>
                <w:sz w:val="16"/>
                <w:szCs w:val="16"/>
              </w:rPr>
            </w:pPr>
          </w:p>
        </w:tc>
        <w:tc>
          <w:tcPr>
            <w:tcW w:w="2464" w:type="dxa"/>
            <w:shd w:val="clear" w:color="auto" w:fill="auto"/>
          </w:tcPr>
          <w:p w14:paraId="4C99BA56" w14:textId="77777777" w:rsidR="00890016" w:rsidRPr="0018129B" w:rsidRDefault="00890016" w:rsidP="004E6AC5">
            <w:pPr>
              <w:rPr>
                <w:rFonts w:cs="Arial"/>
                <w:b/>
                <w:sz w:val="16"/>
                <w:szCs w:val="16"/>
              </w:rPr>
            </w:pPr>
          </w:p>
        </w:tc>
      </w:tr>
      <w:tr w:rsidR="00890016" w:rsidRPr="0018129B" w14:paraId="4A58308B" w14:textId="77777777" w:rsidTr="004E6AC5">
        <w:trPr>
          <w:trHeight w:val="284"/>
        </w:trPr>
        <w:tc>
          <w:tcPr>
            <w:tcW w:w="528" w:type="dxa"/>
            <w:shd w:val="clear" w:color="auto" w:fill="auto"/>
          </w:tcPr>
          <w:p w14:paraId="2DD03210" w14:textId="77777777" w:rsidR="00890016" w:rsidRPr="0018129B" w:rsidRDefault="00890016" w:rsidP="004E6AC5">
            <w:pPr>
              <w:rPr>
                <w:rFonts w:cs="Arial"/>
                <w:b/>
                <w:sz w:val="16"/>
                <w:szCs w:val="16"/>
              </w:rPr>
            </w:pPr>
          </w:p>
        </w:tc>
        <w:tc>
          <w:tcPr>
            <w:tcW w:w="2462" w:type="dxa"/>
            <w:shd w:val="clear" w:color="auto" w:fill="auto"/>
          </w:tcPr>
          <w:p w14:paraId="271D53ED" w14:textId="77777777" w:rsidR="00890016" w:rsidRPr="0018129B" w:rsidRDefault="00890016" w:rsidP="004E6AC5">
            <w:pPr>
              <w:rPr>
                <w:rFonts w:cs="Arial"/>
                <w:b/>
                <w:sz w:val="16"/>
                <w:szCs w:val="16"/>
              </w:rPr>
            </w:pPr>
          </w:p>
        </w:tc>
        <w:tc>
          <w:tcPr>
            <w:tcW w:w="2464" w:type="dxa"/>
            <w:shd w:val="clear" w:color="auto" w:fill="auto"/>
          </w:tcPr>
          <w:p w14:paraId="2B2962D9" w14:textId="77777777" w:rsidR="00890016" w:rsidRPr="0018129B" w:rsidRDefault="00890016" w:rsidP="004E6AC5">
            <w:pPr>
              <w:rPr>
                <w:rFonts w:cs="Arial"/>
                <w:b/>
                <w:sz w:val="16"/>
                <w:szCs w:val="16"/>
              </w:rPr>
            </w:pPr>
          </w:p>
        </w:tc>
        <w:tc>
          <w:tcPr>
            <w:tcW w:w="2464" w:type="dxa"/>
            <w:shd w:val="clear" w:color="auto" w:fill="auto"/>
          </w:tcPr>
          <w:p w14:paraId="6DC1D7B3" w14:textId="77777777" w:rsidR="00890016" w:rsidRPr="0018129B" w:rsidRDefault="00890016" w:rsidP="004E6AC5">
            <w:pPr>
              <w:rPr>
                <w:rFonts w:cs="Arial"/>
                <w:b/>
                <w:sz w:val="16"/>
                <w:szCs w:val="16"/>
              </w:rPr>
            </w:pPr>
          </w:p>
        </w:tc>
        <w:tc>
          <w:tcPr>
            <w:tcW w:w="2463" w:type="dxa"/>
            <w:shd w:val="clear" w:color="auto" w:fill="auto"/>
          </w:tcPr>
          <w:p w14:paraId="407CE90F" w14:textId="77777777" w:rsidR="00890016" w:rsidRPr="0018129B" w:rsidRDefault="00890016" w:rsidP="004E6AC5">
            <w:pPr>
              <w:rPr>
                <w:rFonts w:cs="Arial"/>
                <w:b/>
                <w:sz w:val="16"/>
                <w:szCs w:val="16"/>
              </w:rPr>
            </w:pPr>
          </w:p>
        </w:tc>
        <w:tc>
          <w:tcPr>
            <w:tcW w:w="2464" w:type="dxa"/>
            <w:shd w:val="clear" w:color="auto" w:fill="auto"/>
          </w:tcPr>
          <w:p w14:paraId="1305C82F" w14:textId="77777777" w:rsidR="00890016" w:rsidRPr="0018129B" w:rsidRDefault="00890016" w:rsidP="004E6AC5">
            <w:pPr>
              <w:rPr>
                <w:rFonts w:cs="Arial"/>
                <w:b/>
                <w:sz w:val="16"/>
                <w:szCs w:val="16"/>
              </w:rPr>
            </w:pPr>
          </w:p>
        </w:tc>
        <w:tc>
          <w:tcPr>
            <w:tcW w:w="2464" w:type="dxa"/>
            <w:shd w:val="clear" w:color="auto" w:fill="auto"/>
          </w:tcPr>
          <w:p w14:paraId="5FDD5D7B" w14:textId="77777777" w:rsidR="00890016" w:rsidRPr="0018129B" w:rsidRDefault="00890016" w:rsidP="004E6AC5">
            <w:pPr>
              <w:rPr>
                <w:rFonts w:cs="Arial"/>
                <w:b/>
                <w:sz w:val="16"/>
                <w:szCs w:val="16"/>
              </w:rPr>
            </w:pPr>
          </w:p>
        </w:tc>
      </w:tr>
    </w:tbl>
    <w:p w14:paraId="344B1DD0" w14:textId="77777777" w:rsidR="00890016" w:rsidRPr="0018129B" w:rsidRDefault="00890016" w:rsidP="00890016"/>
    <w:p w14:paraId="40C37BD2" w14:textId="77777777" w:rsidR="00890016" w:rsidRPr="0018129B" w:rsidRDefault="00890016" w:rsidP="00890016"/>
    <w:p w14:paraId="7D23D1DB" w14:textId="77777777" w:rsidR="00B7192A" w:rsidRPr="00CB587A" w:rsidRDefault="00B7192A" w:rsidP="00890016">
      <w:pPr>
        <w:sectPr w:rsidR="00B7192A" w:rsidRPr="00CB587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8F4E60" w14:paraId="36087A26" w14:textId="77777777" w:rsidTr="004F6292">
        <w:tc>
          <w:tcPr>
            <w:tcW w:w="15538" w:type="dxa"/>
            <w:shd w:val="clear" w:color="auto" w:fill="D9D9D9" w:themeFill="background1" w:themeFillShade="D9"/>
          </w:tcPr>
          <w:p w14:paraId="6236C953" w14:textId="77777777" w:rsidR="00B7192A" w:rsidRPr="008F4E60" w:rsidRDefault="00C23337" w:rsidP="00951795">
            <w:pPr>
              <w:spacing w:line="360" w:lineRule="auto"/>
              <w:rPr>
                <w:rFonts w:cs="Arial"/>
                <w:b/>
                <w:sz w:val="16"/>
                <w:szCs w:val="16"/>
              </w:rPr>
            </w:pPr>
            <w:r>
              <w:rPr>
                <w:rFonts w:cs="Arial"/>
                <w:b/>
                <w:sz w:val="16"/>
                <w:szCs w:val="16"/>
              </w:rPr>
              <w:lastRenderedPageBreak/>
              <w:t>1</w:t>
            </w:r>
            <w:r w:rsidRPr="006801B2">
              <w:rPr>
                <w:rFonts w:cs="Arial"/>
                <w:b/>
                <w:sz w:val="16"/>
                <w:szCs w:val="16"/>
                <w:vertAlign w:val="superscript"/>
              </w:rPr>
              <w:t>er</w:t>
            </w:r>
            <w:r>
              <w:rPr>
                <w:rFonts w:cs="Arial"/>
                <w:b/>
                <w:sz w:val="16"/>
                <w:szCs w:val="16"/>
              </w:rPr>
              <w:t xml:space="preserve"> pilier « Information et conseil »</w:t>
            </w:r>
            <w:r w:rsidR="008F4E60" w:rsidRPr="008F4E60">
              <w:rPr>
                <w:rFonts w:cs="Arial"/>
                <w:b/>
                <w:sz w:val="16"/>
                <w:szCs w:val="16"/>
              </w:rPr>
              <w:t xml:space="preserve"> / Domaine d’encouragement </w:t>
            </w:r>
            <w:r>
              <w:rPr>
                <w:rFonts w:cs="Arial"/>
                <w:b/>
                <w:sz w:val="16"/>
                <w:szCs w:val="16"/>
              </w:rPr>
              <w:t>« </w:t>
            </w:r>
            <w:r w:rsidR="008F4E60">
              <w:rPr>
                <w:rFonts w:cs="Arial"/>
                <w:b/>
                <w:sz w:val="16"/>
                <w:szCs w:val="16"/>
              </w:rPr>
              <w:t>Protection contre la dis</w:t>
            </w:r>
            <w:r w:rsidR="008F4E60" w:rsidRPr="008F4E60">
              <w:rPr>
                <w:rFonts w:cs="Arial"/>
                <w:b/>
                <w:sz w:val="16"/>
                <w:szCs w:val="16"/>
              </w:rPr>
              <w:t>crimination</w:t>
            </w:r>
            <w:r>
              <w:rPr>
                <w:rFonts w:cs="Arial"/>
                <w:b/>
                <w:sz w:val="16"/>
                <w:szCs w:val="16"/>
              </w:rPr>
              <w:t> »</w:t>
            </w:r>
          </w:p>
          <w:p w14:paraId="6AD65E46" w14:textId="77777777" w:rsidR="008F4E60" w:rsidRPr="008F4E60" w:rsidRDefault="008F4E60" w:rsidP="008F4E60">
            <w:pPr>
              <w:numPr>
                <w:ilvl w:val="0"/>
                <w:numId w:val="16"/>
              </w:numPr>
              <w:spacing w:line="360" w:lineRule="auto"/>
              <w:rPr>
                <w:rFonts w:cs="Arial"/>
                <w:sz w:val="16"/>
                <w:szCs w:val="16"/>
              </w:rPr>
            </w:pPr>
            <w:r w:rsidRPr="008F4E60">
              <w:rPr>
                <w:rFonts w:cs="Arial"/>
                <w:sz w:val="16"/>
                <w:szCs w:val="16"/>
              </w:rPr>
              <w:t xml:space="preserve">Les institutions des structures ordinaires et d'autres cercles intéressés sont </w:t>
            </w:r>
            <w:r>
              <w:rPr>
                <w:rFonts w:cs="Arial"/>
                <w:sz w:val="16"/>
                <w:szCs w:val="16"/>
              </w:rPr>
              <w:t>informé</w:t>
            </w:r>
            <w:r w:rsidRPr="008F4E60">
              <w:rPr>
                <w:rFonts w:cs="Arial"/>
                <w:sz w:val="16"/>
                <w:szCs w:val="16"/>
              </w:rPr>
              <w:t>es et conseillé</w:t>
            </w:r>
            <w:r>
              <w:rPr>
                <w:rFonts w:cs="Arial"/>
                <w:sz w:val="16"/>
                <w:szCs w:val="16"/>
              </w:rPr>
              <w:t>e</w:t>
            </w:r>
            <w:r w:rsidRPr="008F4E60">
              <w:rPr>
                <w:rFonts w:cs="Arial"/>
                <w:sz w:val="16"/>
                <w:szCs w:val="16"/>
              </w:rPr>
              <w:t>s sur les questions de protection contre la discrimination.</w:t>
            </w:r>
          </w:p>
          <w:p w14:paraId="3CEB9D90" w14:textId="77777777" w:rsidR="00B7192A" w:rsidRPr="008F4E60" w:rsidRDefault="008F4E60" w:rsidP="008F4E60">
            <w:pPr>
              <w:numPr>
                <w:ilvl w:val="0"/>
                <w:numId w:val="16"/>
              </w:numPr>
              <w:spacing w:line="360" w:lineRule="auto"/>
              <w:rPr>
                <w:rFonts w:cs="Arial"/>
                <w:sz w:val="16"/>
                <w:szCs w:val="16"/>
              </w:rPr>
            </w:pPr>
            <w:r w:rsidRPr="008F4E60">
              <w:rPr>
                <w:rFonts w:cs="Arial"/>
                <w:sz w:val="16"/>
                <w:szCs w:val="16"/>
              </w:rPr>
              <w:t xml:space="preserve">Toute personne discriminée en raison de ses origines ou de sa race peut obtenir un </w:t>
            </w:r>
            <w:r>
              <w:rPr>
                <w:rFonts w:cs="Arial"/>
                <w:sz w:val="16"/>
                <w:szCs w:val="16"/>
              </w:rPr>
              <w:t>conseil et un soutien qualifiés</w:t>
            </w:r>
            <w:r w:rsidR="005C2187" w:rsidRPr="008F4E60">
              <w:rPr>
                <w:rFonts w:cs="Arial"/>
                <w:sz w:val="16"/>
                <w:szCs w:val="16"/>
              </w:rPr>
              <w:t>.</w:t>
            </w:r>
          </w:p>
        </w:tc>
      </w:tr>
    </w:tbl>
    <w:p w14:paraId="7E42DFAA" w14:textId="77777777" w:rsidR="00B7192A" w:rsidRPr="008F4E60"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F6292" w:rsidRPr="00C23337" w14:paraId="0E7F8F8D" w14:textId="77777777" w:rsidTr="004F6292">
        <w:tc>
          <w:tcPr>
            <w:tcW w:w="15309" w:type="dxa"/>
            <w:gridSpan w:val="7"/>
            <w:shd w:val="clear" w:color="auto" w:fill="D9D9D9" w:themeFill="background1" w:themeFillShade="D9"/>
          </w:tcPr>
          <w:p w14:paraId="668B711F" w14:textId="367EF9B7" w:rsidR="004F6292" w:rsidRPr="00C23337" w:rsidRDefault="004F6292" w:rsidP="004F6292">
            <w:pPr>
              <w:tabs>
                <w:tab w:val="center" w:pos="7546"/>
                <w:tab w:val="left" w:pos="11211"/>
              </w:tabs>
              <w:rPr>
                <w:rFonts w:cs="Arial"/>
                <w:b/>
                <w:sz w:val="16"/>
                <w:szCs w:val="16"/>
              </w:rPr>
            </w:pPr>
            <w:r>
              <w:rPr>
                <w:rFonts w:cs="Arial"/>
              </w:rPr>
              <w:tab/>
            </w:r>
            <w:r w:rsidR="00E67DAD" w:rsidRPr="00E67DAD">
              <w:rPr>
                <w:rFonts w:cs="Arial"/>
              </w:rPr>
              <w:t>Programmes cantonaux d’intégration</w:t>
            </w:r>
            <w:r w:rsidR="00041541">
              <w:rPr>
                <w:rFonts w:cs="Arial"/>
              </w:rPr>
              <w:t xml:space="preserve"> </w:t>
            </w:r>
            <w:r w:rsidR="00E67DAD" w:rsidRPr="00E67DAD">
              <w:rPr>
                <w:rFonts w:cs="Arial"/>
              </w:rPr>
              <w:t>2018-2021</w:t>
            </w:r>
            <w:r>
              <w:rPr>
                <w:rFonts w:cs="Arial"/>
              </w:rPr>
              <w:tab/>
            </w:r>
          </w:p>
        </w:tc>
      </w:tr>
      <w:tr w:rsidR="006231EE" w:rsidRPr="00C23337" w14:paraId="709F3A04" w14:textId="77777777" w:rsidTr="004F6292">
        <w:tc>
          <w:tcPr>
            <w:tcW w:w="528" w:type="dxa"/>
            <w:shd w:val="clear" w:color="auto" w:fill="F2F2F2"/>
          </w:tcPr>
          <w:p w14:paraId="4EB2CD2B" w14:textId="77777777" w:rsidR="006231EE" w:rsidRPr="00C23337" w:rsidRDefault="006231EE"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3C75C642" w14:textId="77777777" w:rsidR="006231EE" w:rsidRPr="00C23337"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0D43B170" w14:textId="77777777" w:rsidR="006231EE" w:rsidRPr="00C23337" w:rsidRDefault="006231EE" w:rsidP="006231EE">
            <w:pPr>
              <w:spacing w:line="240" w:lineRule="auto"/>
              <w:rPr>
                <w:rFonts w:cs="Arial"/>
                <w:b/>
                <w:sz w:val="16"/>
                <w:szCs w:val="16"/>
              </w:rPr>
            </w:pPr>
          </w:p>
          <w:p w14:paraId="78FAD8E5" w14:textId="77777777" w:rsidR="006231EE" w:rsidRPr="00C23337" w:rsidRDefault="006231EE" w:rsidP="006231EE">
            <w:pPr>
              <w:spacing w:line="240" w:lineRule="auto"/>
              <w:rPr>
                <w:rFonts w:cs="Arial"/>
                <w:i/>
                <w:sz w:val="16"/>
                <w:szCs w:val="16"/>
              </w:rPr>
            </w:pPr>
          </w:p>
        </w:tc>
        <w:tc>
          <w:tcPr>
            <w:tcW w:w="2464" w:type="dxa"/>
            <w:shd w:val="clear" w:color="auto" w:fill="F2F2F2"/>
          </w:tcPr>
          <w:p w14:paraId="4A5FC6C5" w14:textId="77777777" w:rsidR="006231EE" w:rsidRPr="00C23337" w:rsidRDefault="006231EE" w:rsidP="006231EE">
            <w:pPr>
              <w:spacing w:line="240" w:lineRule="auto"/>
              <w:rPr>
                <w:rFonts w:cs="Arial"/>
                <w:b/>
                <w:sz w:val="16"/>
                <w:szCs w:val="16"/>
              </w:rPr>
            </w:pPr>
            <w:r w:rsidRPr="00C23337">
              <w:rPr>
                <w:rFonts w:cs="Arial"/>
                <w:b/>
                <w:sz w:val="16"/>
                <w:szCs w:val="16"/>
              </w:rPr>
              <w:t>Extrants / Produits (Output)</w:t>
            </w:r>
          </w:p>
          <w:p w14:paraId="57595DE3" w14:textId="77777777" w:rsidR="006231EE" w:rsidRPr="00C23337" w:rsidRDefault="006231EE"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1A73C401"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66331B79" w14:textId="77777777" w:rsidR="006231EE" w:rsidRPr="00C23337" w:rsidRDefault="006231EE"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51B1EB3D" w14:textId="77777777" w:rsidR="006231EE" w:rsidRPr="00C23337" w:rsidRDefault="006231EE"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319A6DC9" w14:textId="77777777" w:rsidR="006231EE" w:rsidRPr="00C23337" w:rsidRDefault="006231EE"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0C727DB5"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1F4D3962" w14:textId="77777777" w:rsidR="006231EE" w:rsidRPr="00C23337" w:rsidRDefault="006231EE" w:rsidP="006231EE">
            <w:pPr>
              <w:spacing w:line="240" w:lineRule="auto"/>
              <w:rPr>
                <w:rFonts w:cs="Arial"/>
                <w:b/>
                <w:sz w:val="16"/>
                <w:szCs w:val="16"/>
              </w:rPr>
            </w:pPr>
            <w:r w:rsidRPr="00C23337">
              <w:rPr>
                <w:rFonts w:cs="Arial"/>
                <w:b/>
                <w:sz w:val="16"/>
                <w:szCs w:val="16"/>
              </w:rPr>
              <w:t>partenaires</w:t>
            </w:r>
          </w:p>
        </w:tc>
      </w:tr>
      <w:tr w:rsidR="004F6292" w:rsidRPr="00C23337" w14:paraId="64217BC6" w14:textId="77777777" w:rsidTr="004F6292">
        <w:trPr>
          <w:trHeight w:val="284"/>
        </w:trPr>
        <w:tc>
          <w:tcPr>
            <w:tcW w:w="528" w:type="dxa"/>
            <w:shd w:val="clear" w:color="auto" w:fill="auto"/>
          </w:tcPr>
          <w:p w14:paraId="2781AE5B" w14:textId="77777777" w:rsidR="004F6292" w:rsidRPr="00C23337" w:rsidRDefault="004F6292" w:rsidP="004F6292"/>
        </w:tc>
        <w:tc>
          <w:tcPr>
            <w:tcW w:w="2462" w:type="dxa"/>
            <w:shd w:val="clear" w:color="auto" w:fill="auto"/>
          </w:tcPr>
          <w:p w14:paraId="350A9920" w14:textId="77777777" w:rsidR="004F6292" w:rsidRPr="00C23337" w:rsidRDefault="004F6292" w:rsidP="004F6292"/>
        </w:tc>
        <w:tc>
          <w:tcPr>
            <w:tcW w:w="2464" w:type="dxa"/>
            <w:shd w:val="clear" w:color="auto" w:fill="auto"/>
          </w:tcPr>
          <w:p w14:paraId="72A11FB6" w14:textId="77777777" w:rsidR="004F6292" w:rsidRPr="00C23337" w:rsidRDefault="004F6292" w:rsidP="004F6292"/>
        </w:tc>
        <w:tc>
          <w:tcPr>
            <w:tcW w:w="2464" w:type="dxa"/>
            <w:shd w:val="clear" w:color="auto" w:fill="auto"/>
          </w:tcPr>
          <w:p w14:paraId="2A4A8713" w14:textId="77777777" w:rsidR="004F6292" w:rsidRPr="00C23337" w:rsidRDefault="004F6292" w:rsidP="004F6292"/>
        </w:tc>
        <w:tc>
          <w:tcPr>
            <w:tcW w:w="2463" w:type="dxa"/>
            <w:shd w:val="clear" w:color="auto" w:fill="auto"/>
          </w:tcPr>
          <w:p w14:paraId="082CA46B" w14:textId="77777777" w:rsidR="004F6292" w:rsidRPr="00C23337" w:rsidRDefault="004F6292" w:rsidP="004F6292"/>
        </w:tc>
        <w:tc>
          <w:tcPr>
            <w:tcW w:w="2464" w:type="dxa"/>
            <w:shd w:val="clear" w:color="auto" w:fill="auto"/>
          </w:tcPr>
          <w:p w14:paraId="33AC5F69" w14:textId="77777777" w:rsidR="004F6292" w:rsidRPr="00C23337" w:rsidRDefault="004F6292" w:rsidP="004F6292"/>
        </w:tc>
        <w:tc>
          <w:tcPr>
            <w:tcW w:w="2464" w:type="dxa"/>
            <w:shd w:val="clear" w:color="auto" w:fill="auto"/>
          </w:tcPr>
          <w:p w14:paraId="76D4FE02" w14:textId="77777777" w:rsidR="004F6292" w:rsidRPr="00C23337" w:rsidRDefault="004F6292" w:rsidP="004F6292"/>
        </w:tc>
      </w:tr>
      <w:tr w:rsidR="004F6292" w:rsidRPr="00C23337" w14:paraId="60A97C3B" w14:textId="77777777" w:rsidTr="004F6292">
        <w:trPr>
          <w:trHeight w:val="284"/>
        </w:trPr>
        <w:tc>
          <w:tcPr>
            <w:tcW w:w="528" w:type="dxa"/>
            <w:shd w:val="clear" w:color="auto" w:fill="auto"/>
          </w:tcPr>
          <w:p w14:paraId="73964E3E" w14:textId="77777777" w:rsidR="004F6292" w:rsidRPr="00C23337" w:rsidRDefault="004F6292" w:rsidP="004F6292"/>
        </w:tc>
        <w:tc>
          <w:tcPr>
            <w:tcW w:w="2462" w:type="dxa"/>
            <w:shd w:val="clear" w:color="auto" w:fill="auto"/>
          </w:tcPr>
          <w:p w14:paraId="68448F44" w14:textId="77777777" w:rsidR="004F6292" w:rsidRPr="00C23337" w:rsidRDefault="004F6292" w:rsidP="004F6292"/>
        </w:tc>
        <w:tc>
          <w:tcPr>
            <w:tcW w:w="2464" w:type="dxa"/>
            <w:shd w:val="clear" w:color="auto" w:fill="auto"/>
          </w:tcPr>
          <w:p w14:paraId="29390F87" w14:textId="77777777" w:rsidR="004F6292" w:rsidRPr="00C23337" w:rsidRDefault="004F6292" w:rsidP="004F6292"/>
        </w:tc>
        <w:tc>
          <w:tcPr>
            <w:tcW w:w="2464" w:type="dxa"/>
            <w:shd w:val="clear" w:color="auto" w:fill="auto"/>
          </w:tcPr>
          <w:p w14:paraId="0D157022" w14:textId="77777777" w:rsidR="004F6292" w:rsidRPr="00C23337" w:rsidRDefault="004F6292" w:rsidP="004F6292"/>
        </w:tc>
        <w:tc>
          <w:tcPr>
            <w:tcW w:w="2463" w:type="dxa"/>
            <w:shd w:val="clear" w:color="auto" w:fill="auto"/>
          </w:tcPr>
          <w:p w14:paraId="0A7B83C6" w14:textId="77777777" w:rsidR="004F6292" w:rsidRPr="00C23337" w:rsidRDefault="004F6292" w:rsidP="004F6292"/>
        </w:tc>
        <w:tc>
          <w:tcPr>
            <w:tcW w:w="2464" w:type="dxa"/>
            <w:shd w:val="clear" w:color="auto" w:fill="auto"/>
          </w:tcPr>
          <w:p w14:paraId="3F7AF7FB" w14:textId="77777777" w:rsidR="004F6292" w:rsidRPr="00C23337" w:rsidRDefault="004F6292" w:rsidP="004F6292"/>
        </w:tc>
        <w:tc>
          <w:tcPr>
            <w:tcW w:w="2464" w:type="dxa"/>
            <w:shd w:val="clear" w:color="auto" w:fill="auto"/>
          </w:tcPr>
          <w:p w14:paraId="6B8822BC" w14:textId="77777777" w:rsidR="004F6292" w:rsidRPr="00C23337" w:rsidRDefault="004F6292" w:rsidP="004F6292"/>
        </w:tc>
      </w:tr>
      <w:tr w:rsidR="004F6292" w:rsidRPr="00C23337" w14:paraId="110CBA8C" w14:textId="77777777" w:rsidTr="004F6292">
        <w:trPr>
          <w:trHeight w:val="284"/>
        </w:trPr>
        <w:tc>
          <w:tcPr>
            <w:tcW w:w="528" w:type="dxa"/>
            <w:shd w:val="clear" w:color="auto" w:fill="auto"/>
          </w:tcPr>
          <w:p w14:paraId="610FE00A" w14:textId="77777777" w:rsidR="004F6292" w:rsidRPr="00C23337" w:rsidRDefault="004F6292" w:rsidP="004F6292"/>
        </w:tc>
        <w:tc>
          <w:tcPr>
            <w:tcW w:w="2462" w:type="dxa"/>
            <w:shd w:val="clear" w:color="auto" w:fill="auto"/>
          </w:tcPr>
          <w:p w14:paraId="3912BC18" w14:textId="77777777" w:rsidR="004F6292" w:rsidRPr="00C23337" w:rsidRDefault="004F6292" w:rsidP="004F6292"/>
        </w:tc>
        <w:tc>
          <w:tcPr>
            <w:tcW w:w="2464" w:type="dxa"/>
            <w:shd w:val="clear" w:color="auto" w:fill="auto"/>
          </w:tcPr>
          <w:p w14:paraId="1EC6C41B" w14:textId="77777777" w:rsidR="004F6292" w:rsidRPr="00C23337" w:rsidRDefault="004F6292" w:rsidP="004F6292"/>
        </w:tc>
        <w:tc>
          <w:tcPr>
            <w:tcW w:w="2464" w:type="dxa"/>
            <w:shd w:val="clear" w:color="auto" w:fill="auto"/>
          </w:tcPr>
          <w:p w14:paraId="4A5DFC0D" w14:textId="77777777" w:rsidR="004F6292" w:rsidRPr="00C23337" w:rsidRDefault="004F6292" w:rsidP="004F6292"/>
        </w:tc>
        <w:tc>
          <w:tcPr>
            <w:tcW w:w="2463" w:type="dxa"/>
            <w:shd w:val="clear" w:color="auto" w:fill="auto"/>
          </w:tcPr>
          <w:p w14:paraId="129B5A10" w14:textId="77777777" w:rsidR="004F6292" w:rsidRPr="00C23337" w:rsidRDefault="004F6292" w:rsidP="004F6292"/>
        </w:tc>
        <w:tc>
          <w:tcPr>
            <w:tcW w:w="2464" w:type="dxa"/>
            <w:shd w:val="clear" w:color="auto" w:fill="auto"/>
          </w:tcPr>
          <w:p w14:paraId="6CDADB65" w14:textId="77777777" w:rsidR="004F6292" w:rsidRPr="00C23337" w:rsidRDefault="004F6292" w:rsidP="004F6292"/>
        </w:tc>
        <w:tc>
          <w:tcPr>
            <w:tcW w:w="2464" w:type="dxa"/>
            <w:shd w:val="clear" w:color="auto" w:fill="auto"/>
          </w:tcPr>
          <w:p w14:paraId="231FABC0" w14:textId="77777777" w:rsidR="004F6292" w:rsidRPr="00C23337" w:rsidRDefault="004F6292" w:rsidP="004F6292"/>
        </w:tc>
      </w:tr>
      <w:tr w:rsidR="004F6292" w:rsidRPr="00C23337" w14:paraId="4FC4904E" w14:textId="77777777" w:rsidTr="004F6292">
        <w:trPr>
          <w:trHeight w:val="284"/>
        </w:trPr>
        <w:tc>
          <w:tcPr>
            <w:tcW w:w="528" w:type="dxa"/>
            <w:shd w:val="clear" w:color="auto" w:fill="auto"/>
          </w:tcPr>
          <w:p w14:paraId="305D3F83" w14:textId="77777777" w:rsidR="004F6292" w:rsidRPr="00C23337" w:rsidRDefault="004F6292" w:rsidP="004F6292"/>
        </w:tc>
        <w:tc>
          <w:tcPr>
            <w:tcW w:w="2462" w:type="dxa"/>
            <w:shd w:val="clear" w:color="auto" w:fill="auto"/>
          </w:tcPr>
          <w:p w14:paraId="045A5657" w14:textId="77777777" w:rsidR="004F6292" w:rsidRPr="00C23337" w:rsidRDefault="004F6292" w:rsidP="004F6292"/>
        </w:tc>
        <w:tc>
          <w:tcPr>
            <w:tcW w:w="2464" w:type="dxa"/>
            <w:shd w:val="clear" w:color="auto" w:fill="auto"/>
          </w:tcPr>
          <w:p w14:paraId="18AF019A" w14:textId="77777777" w:rsidR="004F6292" w:rsidRPr="00C23337" w:rsidRDefault="004F6292" w:rsidP="004F6292"/>
        </w:tc>
        <w:tc>
          <w:tcPr>
            <w:tcW w:w="2464" w:type="dxa"/>
            <w:shd w:val="clear" w:color="auto" w:fill="auto"/>
          </w:tcPr>
          <w:p w14:paraId="0CDD3B0E" w14:textId="77777777" w:rsidR="004F6292" w:rsidRPr="00C23337" w:rsidRDefault="004F6292" w:rsidP="004F6292"/>
        </w:tc>
        <w:tc>
          <w:tcPr>
            <w:tcW w:w="2463" w:type="dxa"/>
            <w:shd w:val="clear" w:color="auto" w:fill="auto"/>
          </w:tcPr>
          <w:p w14:paraId="1E2F2DDA" w14:textId="77777777" w:rsidR="004F6292" w:rsidRPr="00C23337" w:rsidRDefault="004F6292" w:rsidP="004F6292"/>
        </w:tc>
        <w:tc>
          <w:tcPr>
            <w:tcW w:w="2464" w:type="dxa"/>
            <w:shd w:val="clear" w:color="auto" w:fill="auto"/>
          </w:tcPr>
          <w:p w14:paraId="12FECCA7" w14:textId="77777777" w:rsidR="004F6292" w:rsidRPr="00C23337" w:rsidRDefault="004F6292" w:rsidP="004F6292"/>
        </w:tc>
        <w:tc>
          <w:tcPr>
            <w:tcW w:w="2464" w:type="dxa"/>
            <w:shd w:val="clear" w:color="auto" w:fill="auto"/>
          </w:tcPr>
          <w:p w14:paraId="53FDEEF2" w14:textId="77777777" w:rsidR="004F6292" w:rsidRPr="00C23337" w:rsidRDefault="004F6292" w:rsidP="004F6292"/>
        </w:tc>
      </w:tr>
      <w:tr w:rsidR="004F6292" w:rsidRPr="00C23337" w14:paraId="51C11DF9" w14:textId="77777777" w:rsidTr="004F6292">
        <w:trPr>
          <w:trHeight w:val="284"/>
        </w:trPr>
        <w:tc>
          <w:tcPr>
            <w:tcW w:w="528" w:type="dxa"/>
            <w:shd w:val="clear" w:color="auto" w:fill="auto"/>
          </w:tcPr>
          <w:p w14:paraId="42E0EABC" w14:textId="77777777" w:rsidR="004F6292" w:rsidRPr="00C23337" w:rsidRDefault="004F6292" w:rsidP="004F6292"/>
        </w:tc>
        <w:tc>
          <w:tcPr>
            <w:tcW w:w="2462" w:type="dxa"/>
            <w:shd w:val="clear" w:color="auto" w:fill="auto"/>
          </w:tcPr>
          <w:p w14:paraId="499A0570" w14:textId="77777777" w:rsidR="004F6292" w:rsidRPr="00C23337" w:rsidRDefault="004F6292" w:rsidP="004F6292"/>
        </w:tc>
        <w:tc>
          <w:tcPr>
            <w:tcW w:w="2464" w:type="dxa"/>
            <w:shd w:val="clear" w:color="auto" w:fill="auto"/>
          </w:tcPr>
          <w:p w14:paraId="34CF7D0B" w14:textId="77777777" w:rsidR="004F6292" w:rsidRPr="00C23337" w:rsidRDefault="004F6292" w:rsidP="004F6292"/>
        </w:tc>
        <w:tc>
          <w:tcPr>
            <w:tcW w:w="2464" w:type="dxa"/>
            <w:shd w:val="clear" w:color="auto" w:fill="auto"/>
          </w:tcPr>
          <w:p w14:paraId="16FCE34B" w14:textId="77777777" w:rsidR="004F6292" w:rsidRPr="00C23337" w:rsidRDefault="004F6292" w:rsidP="004F6292"/>
        </w:tc>
        <w:tc>
          <w:tcPr>
            <w:tcW w:w="2463" w:type="dxa"/>
            <w:shd w:val="clear" w:color="auto" w:fill="auto"/>
          </w:tcPr>
          <w:p w14:paraId="7EA874FB" w14:textId="77777777" w:rsidR="004F6292" w:rsidRPr="00C23337" w:rsidRDefault="004F6292" w:rsidP="004F6292"/>
        </w:tc>
        <w:tc>
          <w:tcPr>
            <w:tcW w:w="2464" w:type="dxa"/>
            <w:shd w:val="clear" w:color="auto" w:fill="auto"/>
          </w:tcPr>
          <w:p w14:paraId="1F9CBEFE" w14:textId="77777777" w:rsidR="004F6292" w:rsidRPr="00C23337" w:rsidRDefault="004F6292" w:rsidP="004F6292"/>
        </w:tc>
        <w:tc>
          <w:tcPr>
            <w:tcW w:w="2464" w:type="dxa"/>
            <w:shd w:val="clear" w:color="auto" w:fill="auto"/>
          </w:tcPr>
          <w:p w14:paraId="5B57C8D9" w14:textId="77777777" w:rsidR="004F6292" w:rsidRPr="00C23337" w:rsidRDefault="004F6292" w:rsidP="004F6292"/>
        </w:tc>
      </w:tr>
    </w:tbl>
    <w:p w14:paraId="78A7BDEF" w14:textId="77777777"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8F4E60" w14:paraId="27B5D05B" w14:textId="77777777" w:rsidTr="00087ABB">
        <w:tc>
          <w:tcPr>
            <w:tcW w:w="15538" w:type="dxa"/>
            <w:shd w:val="clear" w:color="auto" w:fill="D9D9D9"/>
          </w:tcPr>
          <w:p w14:paraId="562E69EA" w14:textId="77777777" w:rsidR="00B7192A" w:rsidRPr="008F4E60" w:rsidRDefault="008F4E60" w:rsidP="00951795">
            <w:pPr>
              <w:spacing w:line="360" w:lineRule="auto"/>
              <w:rPr>
                <w:rFonts w:cs="Arial"/>
                <w:b/>
                <w:sz w:val="16"/>
                <w:szCs w:val="16"/>
              </w:rPr>
            </w:pPr>
            <w:r w:rsidRPr="008F4E60">
              <w:rPr>
                <w:rFonts w:cs="Arial"/>
                <w:b/>
                <w:sz w:val="16"/>
                <w:szCs w:val="16"/>
              </w:rPr>
              <w:lastRenderedPageBreak/>
              <w:t>2</w:t>
            </w:r>
            <w:r>
              <w:rPr>
                <w:rFonts w:cs="Arial"/>
                <w:b/>
                <w:sz w:val="16"/>
                <w:szCs w:val="16"/>
                <w:vertAlign w:val="superscript"/>
              </w:rPr>
              <w:t>e</w:t>
            </w:r>
            <w:r w:rsidR="00C23337">
              <w:rPr>
                <w:rFonts w:cs="Arial"/>
                <w:b/>
                <w:sz w:val="16"/>
                <w:szCs w:val="16"/>
              </w:rPr>
              <w:t xml:space="preserve"> pilier « </w:t>
            </w:r>
            <w:r>
              <w:rPr>
                <w:rFonts w:cs="Arial"/>
                <w:b/>
                <w:sz w:val="16"/>
                <w:szCs w:val="16"/>
              </w:rPr>
              <w:t>Formation et travail</w:t>
            </w:r>
            <w:r w:rsidR="00C23337">
              <w:rPr>
                <w:rFonts w:cs="Arial"/>
                <w:b/>
                <w:sz w:val="16"/>
                <w:szCs w:val="16"/>
              </w:rPr>
              <w:t> »</w:t>
            </w:r>
            <w:r w:rsidRPr="008F4E60">
              <w:rPr>
                <w:rFonts w:cs="Arial"/>
                <w:b/>
                <w:sz w:val="16"/>
                <w:szCs w:val="16"/>
              </w:rPr>
              <w:t xml:space="preserve"> / Domaine d’encouragement </w:t>
            </w:r>
            <w:r w:rsidR="00C23337">
              <w:rPr>
                <w:rFonts w:cs="Arial"/>
                <w:b/>
                <w:sz w:val="16"/>
                <w:szCs w:val="16"/>
              </w:rPr>
              <w:t>« </w:t>
            </w:r>
            <w:r>
              <w:rPr>
                <w:rFonts w:cs="Arial"/>
                <w:b/>
                <w:sz w:val="16"/>
                <w:szCs w:val="16"/>
              </w:rPr>
              <w:t>Langue et formation</w:t>
            </w:r>
            <w:r w:rsidR="00C23337">
              <w:rPr>
                <w:rFonts w:cs="Arial"/>
                <w:b/>
                <w:sz w:val="16"/>
                <w:szCs w:val="16"/>
              </w:rPr>
              <w:t> »</w:t>
            </w:r>
          </w:p>
          <w:p w14:paraId="4DA22C05" w14:textId="77777777" w:rsidR="0018129B" w:rsidRPr="0018129B" w:rsidRDefault="008F4E60" w:rsidP="0018129B">
            <w:pPr>
              <w:pStyle w:val="Listenabsatz"/>
              <w:numPr>
                <w:ilvl w:val="0"/>
                <w:numId w:val="16"/>
              </w:numPr>
              <w:rPr>
                <w:rFonts w:cs="Arial"/>
                <w:sz w:val="16"/>
                <w:szCs w:val="16"/>
              </w:rPr>
            </w:pPr>
            <w:r w:rsidRPr="008F4E60">
              <w:rPr>
                <w:rFonts w:cs="Arial"/>
                <w:sz w:val="16"/>
                <w:szCs w:val="16"/>
              </w:rPr>
              <w:t>Les migrantes et les migrants disposent d'offres de formation appropriées leur permettant d'acquérir les compétences linguistiques nécessaires à leur communication au quotidien et adaptées à leur situation professionnelle.</w:t>
            </w:r>
          </w:p>
          <w:p w14:paraId="617F98E0" w14:textId="77777777" w:rsidR="004F6292" w:rsidRPr="004F6292" w:rsidRDefault="004E6AC5" w:rsidP="0018129B">
            <w:pPr>
              <w:spacing w:before="240" w:line="360" w:lineRule="auto"/>
              <w:rPr>
                <w:rFonts w:cs="Arial"/>
                <w:b/>
                <w:sz w:val="16"/>
                <w:szCs w:val="16"/>
                <w:highlight w:val="yellow"/>
              </w:rPr>
            </w:pPr>
            <w:r w:rsidRPr="004E6AC5">
              <w:rPr>
                <w:rFonts w:cs="Arial"/>
                <w:b/>
                <w:sz w:val="16"/>
                <w:szCs w:val="16"/>
              </w:rPr>
              <w:t xml:space="preserve">Agenda Intégration Suisse – </w:t>
            </w:r>
            <w:r>
              <w:rPr>
                <w:rFonts w:cs="Arial"/>
                <w:b/>
                <w:sz w:val="16"/>
                <w:szCs w:val="16"/>
              </w:rPr>
              <w:t>M</w:t>
            </w:r>
            <w:r w:rsidRPr="004E6AC5">
              <w:rPr>
                <w:rFonts w:cs="Arial"/>
                <w:b/>
                <w:sz w:val="16"/>
                <w:szCs w:val="16"/>
              </w:rPr>
              <w:t>odule</w:t>
            </w:r>
            <w:r>
              <w:rPr>
                <w:rFonts w:cs="Arial"/>
                <w:b/>
                <w:sz w:val="16"/>
                <w:szCs w:val="16"/>
              </w:rPr>
              <w:t xml:space="preserve"> </w:t>
            </w:r>
            <w:r w:rsidRPr="004E6AC5">
              <w:rPr>
                <w:rFonts w:cs="Arial"/>
                <w:b/>
                <w:sz w:val="16"/>
                <w:szCs w:val="16"/>
              </w:rPr>
              <w:t>d’encouragement « </w:t>
            </w:r>
            <w:r>
              <w:rPr>
                <w:rFonts w:cs="Arial"/>
                <w:b/>
                <w:sz w:val="16"/>
                <w:szCs w:val="16"/>
              </w:rPr>
              <w:t xml:space="preserve">Langue </w:t>
            </w:r>
            <w:r w:rsidRPr="004E6AC5">
              <w:rPr>
                <w:rFonts w:cs="Arial"/>
                <w:b/>
                <w:sz w:val="16"/>
                <w:szCs w:val="16"/>
              </w:rPr>
              <w:t>»</w:t>
            </w:r>
          </w:p>
          <w:p w14:paraId="7718BA24" w14:textId="77777777" w:rsidR="004F6292" w:rsidRPr="00E75D71" w:rsidRDefault="00E75D71" w:rsidP="00E75D71">
            <w:pPr>
              <w:pStyle w:val="Listenabsatz"/>
              <w:numPr>
                <w:ilvl w:val="0"/>
                <w:numId w:val="16"/>
              </w:numPr>
              <w:tabs>
                <w:tab w:val="left" w:pos="454"/>
              </w:tabs>
              <w:autoSpaceDE w:val="0"/>
              <w:autoSpaceDN w:val="0"/>
              <w:adjustRightInd w:val="0"/>
              <w:spacing w:line="360" w:lineRule="auto"/>
              <w:rPr>
                <w:rFonts w:cs="Arial"/>
                <w:color w:val="000000"/>
                <w:sz w:val="16"/>
                <w:szCs w:val="16"/>
              </w:rPr>
            </w:pPr>
            <w:r w:rsidRPr="00E75D71">
              <w:rPr>
                <w:rFonts w:cs="Arial"/>
                <w:color w:val="000000"/>
                <w:sz w:val="16"/>
                <w:szCs w:val="16"/>
              </w:rPr>
              <w:t>Que tous les AP/R capables d’exercer une activité lucrative disposent de compétences linguistiques orales et écrites leur permettant de gérer leur quotidien de manière autonome, d’accéder au marché du travail et au système suisse de formation et de formation continue</w:t>
            </w:r>
            <w:r w:rsidR="004F6292" w:rsidRPr="00E75D71">
              <w:rPr>
                <w:rFonts w:cs="Arial"/>
                <w:color w:val="000000"/>
                <w:sz w:val="16"/>
                <w:szCs w:val="16"/>
              </w:rPr>
              <w:t>.</w:t>
            </w:r>
          </w:p>
          <w:p w14:paraId="0AA9DF15" w14:textId="77777777" w:rsidR="004F6292" w:rsidRPr="00E75D71" w:rsidRDefault="00E75D71" w:rsidP="00E75D71">
            <w:pPr>
              <w:pStyle w:val="Listenabsatz"/>
              <w:numPr>
                <w:ilvl w:val="0"/>
                <w:numId w:val="19"/>
              </w:numPr>
              <w:tabs>
                <w:tab w:val="left" w:pos="313"/>
                <w:tab w:val="left" w:pos="454"/>
              </w:tabs>
              <w:autoSpaceDE w:val="0"/>
              <w:autoSpaceDN w:val="0"/>
              <w:adjustRightInd w:val="0"/>
              <w:spacing w:line="360" w:lineRule="auto"/>
              <w:rPr>
                <w:rFonts w:cs="Arial"/>
                <w:sz w:val="16"/>
                <w:szCs w:val="16"/>
              </w:rPr>
            </w:pPr>
            <w:r w:rsidRPr="00E75D71">
              <w:rPr>
                <w:rFonts w:cs="Arial"/>
                <w:color w:val="000000"/>
                <w:sz w:val="16"/>
                <w:szCs w:val="16"/>
              </w:rPr>
              <w:t>Que les AP/R dont les chances d’accéder au marché du travail sont restreintes disposent aussi de compétences linguistiques orales et que la langue écrite leur soit familière de manière à pouvoir aborder le quotidien avec un maximum d’autonomie</w:t>
            </w:r>
            <w:r w:rsidR="004F6292" w:rsidRPr="00E75D71">
              <w:rPr>
                <w:rFonts w:cs="Arial"/>
                <w:color w:val="000000"/>
                <w:sz w:val="16"/>
                <w:szCs w:val="16"/>
              </w:rPr>
              <w:t xml:space="preserve">. </w:t>
            </w:r>
          </w:p>
          <w:p w14:paraId="31DFE09A" w14:textId="77777777" w:rsidR="004F6292" w:rsidRPr="00E75D71" w:rsidRDefault="00E75D71" w:rsidP="00E75D71">
            <w:pPr>
              <w:pStyle w:val="Listenabsatz"/>
              <w:numPr>
                <w:ilvl w:val="0"/>
                <w:numId w:val="19"/>
              </w:numPr>
              <w:tabs>
                <w:tab w:val="left" w:pos="313"/>
                <w:tab w:val="left" w:pos="454"/>
              </w:tabs>
              <w:autoSpaceDE w:val="0"/>
              <w:autoSpaceDN w:val="0"/>
              <w:adjustRightInd w:val="0"/>
              <w:spacing w:line="360" w:lineRule="auto"/>
              <w:rPr>
                <w:rFonts w:cs="Arial"/>
                <w:sz w:val="16"/>
                <w:szCs w:val="16"/>
              </w:rPr>
            </w:pPr>
            <w:r w:rsidRPr="00E75D71">
              <w:rPr>
                <w:rFonts w:cs="Arial"/>
                <w:color w:val="000000"/>
                <w:sz w:val="16"/>
                <w:szCs w:val="16"/>
              </w:rPr>
              <w:t>Que toutes les mesures d’encouragement de la langue soient mises en place le plus tôt possible et bénéficient aussi aux requérants d’asile ayant de fortes probabilités de rester en Suisse (à partir de 2019 : aux requérants faisant l’objet d’une procédure élargie)</w:t>
            </w:r>
            <w:r w:rsidR="004F6292" w:rsidRPr="00E75D71">
              <w:rPr>
                <w:rFonts w:cs="Arial"/>
                <w:color w:val="000000"/>
                <w:sz w:val="16"/>
                <w:szCs w:val="16"/>
              </w:rPr>
              <w:t>.</w:t>
            </w:r>
          </w:p>
          <w:p w14:paraId="74B841B8" w14:textId="77777777" w:rsidR="004F6292" w:rsidRPr="00E75D71" w:rsidRDefault="00E75D71" w:rsidP="004F6292">
            <w:pPr>
              <w:spacing w:line="360" w:lineRule="auto"/>
              <w:rPr>
                <w:rFonts w:cs="Arial"/>
                <w:sz w:val="16"/>
                <w:szCs w:val="16"/>
                <w:u w:val="single"/>
              </w:rPr>
            </w:pPr>
            <w:r w:rsidRPr="00E75D71">
              <w:rPr>
                <w:rFonts w:cs="Arial"/>
                <w:sz w:val="16"/>
                <w:szCs w:val="16"/>
                <w:u w:val="single"/>
              </w:rPr>
              <w:t>Groupe</w:t>
            </w:r>
            <w:r w:rsidR="00562A0B">
              <w:rPr>
                <w:rFonts w:cs="Arial"/>
                <w:sz w:val="16"/>
                <w:szCs w:val="16"/>
                <w:u w:val="single"/>
              </w:rPr>
              <w:t>s</w:t>
            </w:r>
            <w:r w:rsidRPr="00E75D71">
              <w:rPr>
                <w:rFonts w:cs="Arial"/>
                <w:sz w:val="16"/>
                <w:szCs w:val="16"/>
                <w:u w:val="single"/>
              </w:rPr>
              <w:t xml:space="preserve"> cible</w:t>
            </w:r>
            <w:r w:rsidR="00562A0B">
              <w:rPr>
                <w:rFonts w:cs="Arial"/>
                <w:sz w:val="16"/>
                <w:szCs w:val="16"/>
                <w:u w:val="single"/>
              </w:rPr>
              <w:t>s</w:t>
            </w:r>
            <w:r w:rsidR="004F6292" w:rsidRPr="00E75D71">
              <w:rPr>
                <w:rFonts w:cs="Arial"/>
                <w:sz w:val="16"/>
                <w:szCs w:val="16"/>
                <w:u w:val="single"/>
              </w:rPr>
              <w:t>:</w:t>
            </w:r>
          </w:p>
          <w:p w14:paraId="5BBE1E83" w14:textId="77777777" w:rsidR="00E75D71" w:rsidRPr="00E75D71" w:rsidRDefault="00E75D71" w:rsidP="00E75D71">
            <w:pPr>
              <w:numPr>
                <w:ilvl w:val="0"/>
                <w:numId w:val="20"/>
              </w:numPr>
              <w:tabs>
                <w:tab w:val="left" w:pos="16"/>
              </w:tabs>
              <w:autoSpaceDE w:val="0"/>
              <w:autoSpaceDN w:val="0"/>
              <w:adjustRightInd w:val="0"/>
              <w:spacing w:line="360" w:lineRule="auto"/>
              <w:rPr>
                <w:rFonts w:cs="Arial"/>
                <w:color w:val="000000"/>
                <w:sz w:val="16"/>
                <w:szCs w:val="16"/>
              </w:rPr>
            </w:pPr>
            <w:r w:rsidRPr="00E75D71">
              <w:rPr>
                <w:rFonts w:cs="Arial"/>
                <w:color w:val="000000"/>
                <w:sz w:val="16"/>
                <w:szCs w:val="16"/>
              </w:rPr>
              <w:t>personnes ayant achevé une formation</w:t>
            </w:r>
          </w:p>
          <w:p w14:paraId="27A56C5F" w14:textId="77777777" w:rsidR="00E75D71" w:rsidRPr="00E75D71" w:rsidRDefault="00E75D71" w:rsidP="00E75D71">
            <w:pPr>
              <w:numPr>
                <w:ilvl w:val="0"/>
                <w:numId w:val="20"/>
              </w:numPr>
              <w:tabs>
                <w:tab w:val="left" w:pos="16"/>
              </w:tabs>
              <w:autoSpaceDE w:val="0"/>
              <w:autoSpaceDN w:val="0"/>
              <w:adjustRightInd w:val="0"/>
              <w:spacing w:line="360" w:lineRule="auto"/>
              <w:rPr>
                <w:rFonts w:cs="Arial"/>
                <w:color w:val="000000"/>
                <w:sz w:val="16"/>
                <w:szCs w:val="16"/>
              </w:rPr>
            </w:pPr>
            <w:r w:rsidRPr="00E75D71">
              <w:rPr>
                <w:rFonts w:cs="Arial"/>
                <w:color w:val="000000"/>
                <w:sz w:val="16"/>
                <w:szCs w:val="16"/>
              </w:rPr>
              <w:t>personnes ayant suivi un parcours scolaire (au moins 6 ans d’école primaire)</w:t>
            </w:r>
          </w:p>
          <w:p w14:paraId="103B37C1" w14:textId="77777777" w:rsidR="00E75D71" w:rsidRPr="00E75D71" w:rsidRDefault="00E75D71" w:rsidP="00E75D71">
            <w:pPr>
              <w:numPr>
                <w:ilvl w:val="0"/>
                <w:numId w:val="20"/>
              </w:numPr>
              <w:tabs>
                <w:tab w:val="left" w:pos="16"/>
              </w:tabs>
              <w:autoSpaceDE w:val="0"/>
              <w:autoSpaceDN w:val="0"/>
              <w:adjustRightInd w:val="0"/>
              <w:spacing w:line="360" w:lineRule="auto"/>
              <w:rPr>
                <w:rFonts w:cs="Arial"/>
                <w:color w:val="000000"/>
                <w:sz w:val="16"/>
                <w:szCs w:val="16"/>
              </w:rPr>
            </w:pPr>
            <w:r w:rsidRPr="00E75D71">
              <w:rPr>
                <w:rFonts w:cs="Arial"/>
                <w:color w:val="000000"/>
                <w:sz w:val="16"/>
                <w:szCs w:val="16"/>
              </w:rPr>
              <w:t>personnes sans parcours scolaire (moins de 6 ans d’école primaire, aucune connaissance des techniques d’apprentissage scolaires)</w:t>
            </w:r>
          </w:p>
          <w:p w14:paraId="4AD6A647" w14:textId="77777777" w:rsidR="004F6292" w:rsidRPr="00E75D71" w:rsidRDefault="00E75D71" w:rsidP="00E75D71">
            <w:pPr>
              <w:numPr>
                <w:ilvl w:val="0"/>
                <w:numId w:val="20"/>
              </w:numPr>
              <w:tabs>
                <w:tab w:val="left" w:pos="16"/>
              </w:tabs>
              <w:autoSpaceDE w:val="0"/>
              <w:autoSpaceDN w:val="0"/>
              <w:adjustRightInd w:val="0"/>
              <w:spacing w:line="360" w:lineRule="auto"/>
              <w:rPr>
                <w:rFonts w:cs="Arial"/>
                <w:color w:val="000000"/>
                <w:sz w:val="16"/>
                <w:szCs w:val="16"/>
              </w:rPr>
            </w:pPr>
            <w:r w:rsidRPr="00E75D71">
              <w:rPr>
                <w:rFonts w:cs="Arial"/>
                <w:color w:val="000000"/>
                <w:sz w:val="16"/>
                <w:szCs w:val="16"/>
              </w:rPr>
              <w:t>analphabètes (primaires, fonctionnels)</w:t>
            </w:r>
          </w:p>
        </w:tc>
      </w:tr>
    </w:tbl>
    <w:p w14:paraId="621E8289" w14:textId="77777777" w:rsidR="006231EE" w:rsidRDefault="006231EE"/>
    <w:p w14:paraId="4782BC47" w14:textId="77777777" w:rsidR="004F6292" w:rsidRPr="008F4E60" w:rsidRDefault="004F6292"/>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F6292" w:rsidRPr="00C23337" w14:paraId="5D933EB0" w14:textId="77777777" w:rsidTr="004F6292">
        <w:tc>
          <w:tcPr>
            <w:tcW w:w="15309" w:type="dxa"/>
            <w:gridSpan w:val="7"/>
            <w:shd w:val="clear" w:color="auto" w:fill="D9D9D9" w:themeFill="background1" w:themeFillShade="D9"/>
          </w:tcPr>
          <w:p w14:paraId="7D7DC8F4" w14:textId="67E797A8" w:rsidR="004F6292" w:rsidRPr="00C23337" w:rsidRDefault="004F6292" w:rsidP="004F6292">
            <w:pPr>
              <w:tabs>
                <w:tab w:val="center" w:pos="7546"/>
                <w:tab w:val="left" w:pos="11211"/>
              </w:tabs>
              <w:rPr>
                <w:rFonts w:cs="Arial"/>
                <w:b/>
                <w:sz w:val="16"/>
                <w:szCs w:val="16"/>
              </w:rPr>
            </w:pPr>
            <w:r>
              <w:rPr>
                <w:rFonts w:cs="Arial"/>
              </w:rPr>
              <w:tab/>
            </w:r>
            <w:r w:rsidR="00E67DAD" w:rsidRPr="00E67DAD">
              <w:rPr>
                <w:rFonts w:cs="Arial"/>
              </w:rPr>
              <w:t>Programmes cantonaux d’intégration</w:t>
            </w:r>
            <w:r w:rsidR="00041541">
              <w:rPr>
                <w:rFonts w:cs="Arial"/>
              </w:rPr>
              <w:t xml:space="preserve"> </w:t>
            </w:r>
            <w:r w:rsidR="00E67DAD" w:rsidRPr="00E67DAD">
              <w:rPr>
                <w:rFonts w:cs="Arial"/>
              </w:rPr>
              <w:t>2018-2021</w:t>
            </w:r>
            <w:r>
              <w:rPr>
                <w:rFonts w:cs="Arial"/>
              </w:rPr>
              <w:tab/>
            </w:r>
          </w:p>
        </w:tc>
      </w:tr>
      <w:tr w:rsidR="006231EE" w:rsidRPr="00C23337" w14:paraId="7724E60A" w14:textId="77777777" w:rsidTr="004F6292">
        <w:tc>
          <w:tcPr>
            <w:tcW w:w="528" w:type="dxa"/>
            <w:shd w:val="clear" w:color="auto" w:fill="F2F2F2"/>
          </w:tcPr>
          <w:p w14:paraId="74D8BE20" w14:textId="77777777" w:rsidR="006231EE" w:rsidRPr="00C23337" w:rsidRDefault="006231EE"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3A02C9D0" w14:textId="77777777" w:rsidR="006231EE" w:rsidRPr="00C23337"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1804F187" w14:textId="77777777" w:rsidR="006231EE" w:rsidRPr="00C23337" w:rsidRDefault="006231EE" w:rsidP="006231EE">
            <w:pPr>
              <w:spacing w:line="240" w:lineRule="auto"/>
              <w:rPr>
                <w:rFonts w:cs="Arial"/>
                <w:b/>
                <w:sz w:val="16"/>
                <w:szCs w:val="16"/>
              </w:rPr>
            </w:pPr>
          </w:p>
          <w:p w14:paraId="10B28E07" w14:textId="77777777" w:rsidR="006231EE" w:rsidRPr="00C23337" w:rsidRDefault="006231EE" w:rsidP="006231EE">
            <w:pPr>
              <w:spacing w:line="240" w:lineRule="auto"/>
              <w:rPr>
                <w:rFonts w:cs="Arial"/>
                <w:i/>
                <w:sz w:val="16"/>
                <w:szCs w:val="16"/>
              </w:rPr>
            </w:pPr>
          </w:p>
        </w:tc>
        <w:tc>
          <w:tcPr>
            <w:tcW w:w="2464" w:type="dxa"/>
            <w:shd w:val="clear" w:color="auto" w:fill="F2F2F2"/>
          </w:tcPr>
          <w:p w14:paraId="2CFF6F0C" w14:textId="77777777" w:rsidR="006231EE" w:rsidRPr="00C23337" w:rsidRDefault="006231EE" w:rsidP="006231EE">
            <w:pPr>
              <w:spacing w:line="240" w:lineRule="auto"/>
              <w:rPr>
                <w:rFonts w:cs="Arial"/>
                <w:b/>
                <w:sz w:val="16"/>
                <w:szCs w:val="16"/>
              </w:rPr>
            </w:pPr>
            <w:r w:rsidRPr="00C23337">
              <w:rPr>
                <w:rFonts w:cs="Arial"/>
                <w:b/>
                <w:sz w:val="16"/>
                <w:szCs w:val="16"/>
              </w:rPr>
              <w:t>Extrants / Produits (Output)</w:t>
            </w:r>
          </w:p>
          <w:p w14:paraId="5E53E44B" w14:textId="77777777" w:rsidR="006231EE" w:rsidRPr="00C23337" w:rsidRDefault="006231EE"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5369EF48"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220D756D" w14:textId="77777777" w:rsidR="006231EE" w:rsidRPr="00C23337" w:rsidRDefault="006231EE"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795E8905" w14:textId="77777777" w:rsidR="006231EE" w:rsidRPr="00C23337" w:rsidRDefault="006231EE"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3ABB8E63" w14:textId="77777777" w:rsidR="006231EE" w:rsidRPr="00C23337" w:rsidRDefault="006231EE"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48523253"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14616323" w14:textId="77777777" w:rsidR="006231EE" w:rsidRPr="00C23337" w:rsidRDefault="006231EE" w:rsidP="006231EE">
            <w:pPr>
              <w:spacing w:line="240" w:lineRule="auto"/>
              <w:rPr>
                <w:rFonts w:cs="Arial"/>
                <w:b/>
                <w:sz w:val="16"/>
                <w:szCs w:val="16"/>
              </w:rPr>
            </w:pPr>
            <w:r w:rsidRPr="00C23337">
              <w:rPr>
                <w:rFonts w:cs="Arial"/>
                <w:b/>
                <w:sz w:val="16"/>
                <w:szCs w:val="16"/>
              </w:rPr>
              <w:t>partenaires</w:t>
            </w:r>
          </w:p>
        </w:tc>
      </w:tr>
      <w:tr w:rsidR="004F6292" w:rsidRPr="00C23337" w14:paraId="01A27991" w14:textId="77777777" w:rsidTr="004F6292">
        <w:trPr>
          <w:trHeight w:val="284"/>
        </w:trPr>
        <w:tc>
          <w:tcPr>
            <w:tcW w:w="528" w:type="dxa"/>
            <w:shd w:val="clear" w:color="auto" w:fill="auto"/>
          </w:tcPr>
          <w:p w14:paraId="5D9A13E7" w14:textId="77777777" w:rsidR="004F6292" w:rsidRPr="00C23337" w:rsidRDefault="004F6292" w:rsidP="004F6292"/>
        </w:tc>
        <w:tc>
          <w:tcPr>
            <w:tcW w:w="2462" w:type="dxa"/>
            <w:shd w:val="clear" w:color="auto" w:fill="auto"/>
          </w:tcPr>
          <w:p w14:paraId="7AFA71EF" w14:textId="77777777" w:rsidR="004F6292" w:rsidRPr="00C23337" w:rsidRDefault="004F6292" w:rsidP="004F6292"/>
        </w:tc>
        <w:tc>
          <w:tcPr>
            <w:tcW w:w="2464" w:type="dxa"/>
            <w:shd w:val="clear" w:color="auto" w:fill="auto"/>
          </w:tcPr>
          <w:p w14:paraId="74F1E90A" w14:textId="77777777" w:rsidR="004F6292" w:rsidRPr="00C23337" w:rsidRDefault="004F6292" w:rsidP="004F6292"/>
        </w:tc>
        <w:tc>
          <w:tcPr>
            <w:tcW w:w="2464" w:type="dxa"/>
            <w:shd w:val="clear" w:color="auto" w:fill="auto"/>
          </w:tcPr>
          <w:p w14:paraId="7F86115A" w14:textId="77777777" w:rsidR="004F6292" w:rsidRPr="00C23337" w:rsidRDefault="004F6292" w:rsidP="004F6292"/>
        </w:tc>
        <w:tc>
          <w:tcPr>
            <w:tcW w:w="2463" w:type="dxa"/>
            <w:shd w:val="clear" w:color="auto" w:fill="auto"/>
          </w:tcPr>
          <w:p w14:paraId="5554991D" w14:textId="77777777" w:rsidR="004F6292" w:rsidRPr="00C23337" w:rsidRDefault="004F6292" w:rsidP="004F6292"/>
        </w:tc>
        <w:tc>
          <w:tcPr>
            <w:tcW w:w="2464" w:type="dxa"/>
            <w:shd w:val="clear" w:color="auto" w:fill="auto"/>
          </w:tcPr>
          <w:p w14:paraId="2982CB46" w14:textId="77777777" w:rsidR="004F6292" w:rsidRPr="00C23337" w:rsidRDefault="004F6292" w:rsidP="004F6292"/>
        </w:tc>
        <w:tc>
          <w:tcPr>
            <w:tcW w:w="2464" w:type="dxa"/>
            <w:shd w:val="clear" w:color="auto" w:fill="auto"/>
          </w:tcPr>
          <w:p w14:paraId="19BCF8D3" w14:textId="77777777" w:rsidR="004F6292" w:rsidRPr="00C23337" w:rsidRDefault="004F6292" w:rsidP="004F6292"/>
        </w:tc>
      </w:tr>
      <w:tr w:rsidR="004F6292" w:rsidRPr="00C23337" w14:paraId="49ABE29F" w14:textId="77777777" w:rsidTr="004F6292">
        <w:trPr>
          <w:trHeight w:val="284"/>
        </w:trPr>
        <w:tc>
          <w:tcPr>
            <w:tcW w:w="528" w:type="dxa"/>
            <w:shd w:val="clear" w:color="auto" w:fill="auto"/>
          </w:tcPr>
          <w:p w14:paraId="511E6B05" w14:textId="77777777" w:rsidR="004F6292" w:rsidRPr="00C23337" w:rsidRDefault="004F6292" w:rsidP="004F6292"/>
        </w:tc>
        <w:tc>
          <w:tcPr>
            <w:tcW w:w="2462" w:type="dxa"/>
            <w:shd w:val="clear" w:color="auto" w:fill="auto"/>
          </w:tcPr>
          <w:p w14:paraId="16FC7344" w14:textId="77777777" w:rsidR="004F6292" w:rsidRPr="00C23337" w:rsidRDefault="004F6292" w:rsidP="004F6292"/>
        </w:tc>
        <w:tc>
          <w:tcPr>
            <w:tcW w:w="2464" w:type="dxa"/>
            <w:shd w:val="clear" w:color="auto" w:fill="auto"/>
          </w:tcPr>
          <w:p w14:paraId="6DDEAB7A" w14:textId="77777777" w:rsidR="004F6292" w:rsidRPr="00C23337" w:rsidRDefault="004F6292" w:rsidP="004F6292"/>
        </w:tc>
        <w:tc>
          <w:tcPr>
            <w:tcW w:w="2464" w:type="dxa"/>
            <w:shd w:val="clear" w:color="auto" w:fill="auto"/>
          </w:tcPr>
          <w:p w14:paraId="126554DE" w14:textId="77777777" w:rsidR="004F6292" w:rsidRPr="00C23337" w:rsidRDefault="004F6292" w:rsidP="004F6292"/>
        </w:tc>
        <w:tc>
          <w:tcPr>
            <w:tcW w:w="2463" w:type="dxa"/>
            <w:shd w:val="clear" w:color="auto" w:fill="auto"/>
          </w:tcPr>
          <w:p w14:paraId="547591B4" w14:textId="77777777" w:rsidR="004F6292" w:rsidRPr="00C23337" w:rsidRDefault="004F6292" w:rsidP="004F6292"/>
        </w:tc>
        <w:tc>
          <w:tcPr>
            <w:tcW w:w="2464" w:type="dxa"/>
            <w:shd w:val="clear" w:color="auto" w:fill="auto"/>
          </w:tcPr>
          <w:p w14:paraId="3D63840D" w14:textId="77777777" w:rsidR="004F6292" w:rsidRPr="00C23337" w:rsidRDefault="004F6292" w:rsidP="004F6292"/>
        </w:tc>
        <w:tc>
          <w:tcPr>
            <w:tcW w:w="2464" w:type="dxa"/>
            <w:shd w:val="clear" w:color="auto" w:fill="auto"/>
          </w:tcPr>
          <w:p w14:paraId="2DCDC283" w14:textId="77777777" w:rsidR="004F6292" w:rsidRPr="00C23337" w:rsidRDefault="004F6292" w:rsidP="004F6292"/>
        </w:tc>
      </w:tr>
      <w:tr w:rsidR="004F6292" w:rsidRPr="00C23337" w14:paraId="1C6D9F5A" w14:textId="77777777" w:rsidTr="004F6292">
        <w:trPr>
          <w:trHeight w:val="284"/>
        </w:trPr>
        <w:tc>
          <w:tcPr>
            <w:tcW w:w="528" w:type="dxa"/>
            <w:shd w:val="clear" w:color="auto" w:fill="auto"/>
          </w:tcPr>
          <w:p w14:paraId="6221CF18" w14:textId="77777777" w:rsidR="004F6292" w:rsidRPr="00C23337" w:rsidRDefault="004F6292" w:rsidP="004F6292"/>
        </w:tc>
        <w:tc>
          <w:tcPr>
            <w:tcW w:w="2462" w:type="dxa"/>
            <w:shd w:val="clear" w:color="auto" w:fill="auto"/>
          </w:tcPr>
          <w:p w14:paraId="4612A3AF" w14:textId="77777777" w:rsidR="004F6292" w:rsidRPr="00C23337" w:rsidRDefault="004F6292" w:rsidP="004F6292"/>
        </w:tc>
        <w:tc>
          <w:tcPr>
            <w:tcW w:w="2464" w:type="dxa"/>
            <w:shd w:val="clear" w:color="auto" w:fill="auto"/>
          </w:tcPr>
          <w:p w14:paraId="541E53DA" w14:textId="77777777" w:rsidR="004F6292" w:rsidRPr="00C23337" w:rsidRDefault="004F6292" w:rsidP="004F6292"/>
        </w:tc>
        <w:tc>
          <w:tcPr>
            <w:tcW w:w="2464" w:type="dxa"/>
            <w:shd w:val="clear" w:color="auto" w:fill="auto"/>
          </w:tcPr>
          <w:p w14:paraId="2A83C5E3" w14:textId="77777777" w:rsidR="004F6292" w:rsidRPr="00C23337" w:rsidRDefault="004F6292" w:rsidP="004F6292"/>
        </w:tc>
        <w:tc>
          <w:tcPr>
            <w:tcW w:w="2463" w:type="dxa"/>
            <w:shd w:val="clear" w:color="auto" w:fill="auto"/>
          </w:tcPr>
          <w:p w14:paraId="1C4B5A54" w14:textId="77777777" w:rsidR="004F6292" w:rsidRPr="00C23337" w:rsidRDefault="004F6292" w:rsidP="004F6292"/>
        </w:tc>
        <w:tc>
          <w:tcPr>
            <w:tcW w:w="2464" w:type="dxa"/>
            <w:shd w:val="clear" w:color="auto" w:fill="auto"/>
          </w:tcPr>
          <w:p w14:paraId="11D4F939" w14:textId="77777777" w:rsidR="004F6292" w:rsidRPr="00C23337" w:rsidRDefault="004F6292" w:rsidP="004F6292"/>
        </w:tc>
        <w:tc>
          <w:tcPr>
            <w:tcW w:w="2464" w:type="dxa"/>
            <w:shd w:val="clear" w:color="auto" w:fill="auto"/>
          </w:tcPr>
          <w:p w14:paraId="3269B5BB" w14:textId="77777777" w:rsidR="004F6292" w:rsidRPr="00C23337" w:rsidRDefault="004F6292" w:rsidP="004F6292"/>
        </w:tc>
      </w:tr>
    </w:tbl>
    <w:p w14:paraId="3A1A1A6A" w14:textId="77777777" w:rsidR="004F6292" w:rsidRDefault="004F6292" w:rsidP="004F6292"/>
    <w:p w14:paraId="7F543E55" w14:textId="77777777" w:rsidR="004F6292" w:rsidRDefault="004F6292" w:rsidP="004F6292"/>
    <w:p w14:paraId="48E19693" w14:textId="77777777" w:rsidR="00860EB1" w:rsidRDefault="00860EB1" w:rsidP="004F6292"/>
    <w:p w14:paraId="115A550E" w14:textId="77777777" w:rsidR="00860EB1" w:rsidRDefault="00860EB1" w:rsidP="004F6292"/>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F6292" w14:paraId="317C58B9" w14:textId="77777777" w:rsidTr="004E6AC5">
        <w:trPr>
          <w:trHeight w:val="284"/>
        </w:trPr>
        <w:tc>
          <w:tcPr>
            <w:tcW w:w="15309" w:type="dxa"/>
            <w:gridSpan w:val="7"/>
            <w:shd w:val="clear" w:color="auto" w:fill="D9D9D9" w:themeFill="background1" w:themeFillShade="D9"/>
          </w:tcPr>
          <w:p w14:paraId="5DE83D16" w14:textId="77777777" w:rsidR="004F6292" w:rsidRPr="004F6292" w:rsidRDefault="00E67DAD" w:rsidP="004E6AC5">
            <w:pPr>
              <w:jc w:val="center"/>
              <w:rPr>
                <w:highlight w:val="yellow"/>
              </w:rPr>
            </w:pPr>
            <w:r>
              <w:lastRenderedPageBreak/>
              <w:t>Agenda Inté</w:t>
            </w:r>
            <w:r w:rsidRPr="00E67DAD">
              <w:t>gration Suisse</w:t>
            </w:r>
          </w:p>
        </w:tc>
      </w:tr>
      <w:tr w:rsidR="006231EE" w14:paraId="72B20FB6" w14:textId="77777777" w:rsidTr="004E6AC5">
        <w:trPr>
          <w:trHeight w:val="554"/>
        </w:trPr>
        <w:tc>
          <w:tcPr>
            <w:tcW w:w="528" w:type="dxa"/>
            <w:shd w:val="clear" w:color="auto" w:fill="F2F2F2"/>
          </w:tcPr>
          <w:p w14:paraId="0A6481FC"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N°</w:t>
            </w:r>
          </w:p>
        </w:tc>
        <w:tc>
          <w:tcPr>
            <w:tcW w:w="2462" w:type="dxa"/>
            <w:shd w:val="clear" w:color="auto" w:fill="F2F2F2"/>
          </w:tcPr>
          <w:p w14:paraId="4CDB4CAE" w14:textId="77777777" w:rsidR="006231EE" w:rsidRPr="006231EE"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tc>
        <w:tc>
          <w:tcPr>
            <w:tcW w:w="2464" w:type="dxa"/>
            <w:shd w:val="clear" w:color="auto" w:fill="F2F2F2"/>
          </w:tcPr>
          <w:p w14:paraId="14198887" w14:textId="77777777" w:rsidR="006231EE" w:rsidRPr="00890016" w:rsidRDefault="006231EE" w:rsidP="006231EE">
            <w:pPr>
              <w:spacing w:line="240" w:lineRule="auto"/>
              <w:rPr>
                <w:rFonts w:cs="Arial"/>
                <w:i/>
                <w:sz w:val="16"/>
                <w:szCs w:val="16"/>
                <w:highlight w:val="yellow"/>
              </w:rPr>
            </w:pPr>
            <w:r w:rsidRPr="00E67DAD">
              <w:rPr>
                <w:rFonts w:cs="Arial"/>
                <w:b/>
                <w:sz w:val="16"/>
                <w:szCs w:val="16"/>
              </w:rPr>
              <w:t>Valeurs de référence</w:t>
            </w:r>
            <w:r w:rsidRPr="00890016">
              <w:rPr>
                <w:rFonts w:cs="Arial"/>
                <w:b/>
                <w:sz w:val="16"/>
                <w:szCs w:val="16"/>
                <w:highlight w:val="yellow"/>
              </w:rPr>
              <w:t xml:space="preserve"> </w:t>
            </w:r>
          </w:p>
        </w:tc>
        <w:tc>
          <w:tcPr>
            <w:tcW w:w="2464" w:type="dxa"/>
            <w:shd w:val="clear" w:color="auto" w:fill="F2F2F2"/>
          </w:tcPr>
          <w:p w14:paraId="32976A4D"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75D5DBD8"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Mesures</w:t>
            </w:r>
          </w:p>
        </w:tc>
        <w:tc>
          <w:tcPr>
            <w:tcW w:w="2463" w:type="dxa"/>
            <w:shd w:val="clear" w:color="auto" w:fill="F2F2F2"/>
          </w:tcPr>
          <w:p w14:paraId="285FDF70"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Jalons</w:t>
            </w:r>
          </w:p>
        </w:tc>
        <w:tc>
          <w:tcPr>
            <w:tcW w:w="2464" w:type="dxa"/>
            <w:shd w:val="clear" w:color="auto" w:fill="F2F2F2"/>
          </w:tcPr>
          <w:p w14:paraId="010B89CF"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Controlling / évaluations</w:t>
            </w:r>
          </w:p>
        </w:tc>
        <w:tc>
          <w:tcPr>
            <w:tcW w:w="2464" w:type="dxa"/>
            <w:shd w:val="clear" w:color="auto" w:fill="F2F2F2"/>
          </w:tcPr>
          <w:p w14:paraId="32B26D91"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02222354"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partenaires</w:t>
            </w:r>
          </w:p>
        </w:tc>
      </w:tr>
      <w:tr w:rsidR="004F6292" w:rsidRPr="00E75D71" w14:paraId="5C344217" w14:textId="77777777" w:rsidTr="004E6AC5">
        <w:trPr>
          <w:trHeight w:val="284"/>
        </w:trPr>
        <w:tc>
          <w:tcPr>
            <w:tcW w:w="528" w:type="dxa"/>
            <w:shd w:val="clear" w:color="auto" w:fill="auto"/>
          </w:tcPr>
          <w:p w14:paraId="3411B889" w14:textId="77777777" w:rsidR="004F6292" w:rsidRPr="004F6292" w:rsidRDefault="004F6292" w:rsidP="004E6AC5">
            <w:pPr>
              <w:rPr>
                <w:highlight w:val="yellow"/>
              </w:rPr>
            </w:pPr>
          </w:p>
        </w:tc>
        <w:tc>
          <w:tcPr>
            <w:tcW w:w="2462" w:type="dxa"/>
            <w:shd w:val="clear" w:color="auto" w:fill="auto"/>
          </w:tcPr>
          <w:p w14:paraId="26E138DC" w14:textId="77777777" w:rsidR="004F6292" w:rsidRPr="00E75D71" w:rsidRDefault="00E75D71" w:rsidP="004E6AC5">
            <w:pPr>
              <w:tabs>
                <w:tab w:val="left" w:pos="284"/>
              </w:tabs>
              <w:autoSpaceDE w:val="0"/>
              <w:autoSpaceDN w:val="0"/>
              <w:adjustRightInd w:val="0"/>
              <w:spacing w:line="240" w:lineRule="auto"/>
              <w:rPr>
                <w:rFonts w:cs="Arial"/>
                <w:color w:val="000000"/>
                <w:sz w:val="16"/>
                <w:szCs w:val="16"/>
                <w:highlight w:val="yellow"/>
              </w:rPr>
            </w:pPr>
            <w:r w:rsidRPr="00E75D71">
              <w:rPr>
                <w:rFonts w:cs="Arial"/>
                <w:color w:val="000000"/>
                <w:sz w:val="16"/>
                <w:szCs w:val="16"/>
              </w:rPr>
              <w:t>Que tous les AP/R capables d’exercer une activité lucrative disposent de compétences linguistiques orales et écrites leur permettant de gérer leur quotidien de manière autonome, d’accéder au marché du travail et au système suisse de formation et de formation continue.</w:t>
            </w:r>
          </w:p>
          <w:p w14:paraId="294F28A4" w14:textId="77777777" w:rsidR="004F6292" w:rsidRPr="00E75D71" w:rsidRDefault="004F6292" w:rsidP="004E6AC5">
            <w:pPr>
              <w:tabs>
                <w:tab w:val="left" w:pos="284"/>
              </w:tabs>
              <w:autoSpaceDE w:val="0"/>
              <w:autoSpaceDN w:val="0"/>
              <w:adjustRightInd w:val="0"/>
              <w:spacing w:line="240" w:lineRule="auto"/>
              <w:rPr>
                <w:rFonts w:cs="Arial"/>
                <w:color w:val="000000"/>
                <w:sz w:val="16"/>
                <w:szCs w:val="16"/>
                <w:highlight w:val="yellow"/>
              </w:rPr>
            </w:pPr>
          </w:p>
          <w:p w14:paraId="5CD6D173" w14:textId="77777777" w:rsidR="004F6292" w:rsidRPr="00E75D71" w:rsidRDefault="004F6292" w:rsidP="004E6AC5">
            <w:pPr>
              <w:spacing w:line="240" w:lineRule="auto"/>
              <w:rPr>
                <w:sz w:val="16"/>
                <w:szCs w:val="16"/>
                <w:highlight w:val="yellow"/>
              </w:rPr>
            </w:pPr>
          </w:p>
        </w:tc>
        <w:tc>
          <w:tcPr>
            <w:tcW w:w="2464" w:type="dxa"/>
            <w:shd w:val="clear" w:color="auto" w:fill="auto"/>
          </w:tcPr>
          <w:p w14:paraId="382E199F" w14:textId="77777777" w:rsidR="004F6292" w:rsidRPr="00E75D71" w:rsidRDefault="00E75D71" w:rsidP="004E6AC5">
            <w:pPr>
              <w:tabs>
                <w:tab w:val="left" w:pos="16"/>
              </w:tabs>
              <w:autoSpaceDE w:val="0"/>
              <w:autoSpaceDN w:val="0"/>
              <w:adjustRightInd w:val="0"/>
              <w:spacing w:line="240" w:lineRule="auto"/>
              <w:rPr>
                <w:rFonts w:cs="Arial"/>
                <w:color w:val="000000"/>
                <w:sz w:val="16"/>
                <w:szCs w:val="16"/>
                <w:highlight w:val="yellow"/>
              </w:rPr>
            </w:pPr>
            <w:r w:rsidRPr="00E75D71">
              <w:rPr>
                <w:rFonts w:cs="Arial"/>
                <w:color w:val="000000"/>
                <w:sz w:val="16"/>
                <w:szCs w:val="16"/>
              </w:rPr>
              <w:t>Le canton dispose d’une stratégie d’encouragement linguistique différenciée qui propose des offres basées sur les besoi</w:t>
            </w:r>
            <w:r>
              <w:rPr>
                <w:rFonts w:cs="Arial"/>
                <w:color w:val="000000"/>
                <w:sz w:val="16"/>
                <w:szCs w:val="16"/>
              </w:rPr>
              <w:t>ns quantitatifs et qualitatifs</w:t>
            </w:r>
          </w:p>
          <w:p w14:paraId="5B99B15E" w14:textId="77777777" w:rsidR="004F6292" w:rsidRPr="00E75D71" w:rsidRDefault="004F6292" w:rsidP="004E6AC5">
            <w:pPr>
              <w:tabs>
                <w:tab w:val="left" w:pos="284"/>
              </w:tabs>
              <w:autoSpaceDE w:val="0"/>
              <w:autoSpaceDN w:val="0"/>
              <w:adjustRightInd w:val="0"/>
              <w:spacing w:line="240" w:lineRule="auto"/>
              <w:rPr>
                <w:rFonts w:cs="Arial"/>
                <w:color w:val="000000"/>
                <w:sz w:val="16"/>
                <w:szCs w:val="16"/>
                <w:highlight w:val="yellow"/>
              </w:rPr>
            </w:pPr>
          </w:p>
          <w:p w14:paraId="32363D5D" w14:textId="77777777" w:rsidR="004F6292" w:rsidRPr="00E75D71" w:rsidRDefault="00E75D71" w:rsidP="004E6AC5">
            <w:pPr>
              <w:tabs>
                <w:tab w:val="left" w:pos="284"/>
              </w:tabs>
              <w:autoSpaceDE w:val="0"/>
              <w:autoSpaceDN w:val="0"/>
              <w:adjustRightInd w:val="0"/>
              <w:spacing w:line="240" w:lineRule="auto"/>
              <w:rPr>
                <w:rFonts w:cs="Arial"/>
                <w:color w:val="000000"/>
                <w:sz w:val="16"/>
                <w:szCs w:val="16"/>
                <w:highlight w:val="yellow"/>
              </w:rPr>
            </w:pPr>
            <w:r w:rsidRPr="00E75D71">
              <w:rPr>
                <w:rFonts w:cs="Arial"/>
                <w:color w:val="000000"/>
                <w:sz w:val="16"/>
                <w:szCs w:val="16"/>
              </w:rPr>
              <w:t>L’attribution contraignante des cours aux AP/R sur la base d’une évaluation des compétences linguistiques par un service spécialisé est garantie</w:t>
            </w:r>
            <w:r>
              <w:rPr>
                <w:rFonts w:cs="Arial"/>
                <w:color w:val="000000"/>
                <w:sz w:val="16"/>
                <w:szCs w:val="16"/>
              </w:rPr>
              <w:t>.</w:t>
            </w:r>
          </w:p>
          <w:p w14:paraId="65DCE6EF" w14:textId="77777777" w:rsidR="004F6292" w:rsidRPr="00E75D71" w:rsidRDefault="004F6292" w:rsidP="004E6AC5">
            <w:pPr>
              <w:tabs>
                <w:tab w:val="left" w:pos="284"/>
              </w:tabs>
              <w:autoSpaceDE w:val="0"/>
              <w:autoSpaceDN w:val="0"/>
              <w:adjustRightInd w:val="0"/>
              <w:spacing w:line="240" w:lineRule="auto"/>
              <w:rPr>
                <w:rFonts w:cs="Arial"/>
                <w:color w:val="000000"/>
                <w:sz w:val="16"/>
                <w:szCs w:val="16"/>
                <w:highlight w:val="yellow"/>
              </w:rPr>
            </w:pPr>
          </w:p>
          <w:p w14:paraId="669449F8" w14:textId="77777777" w:rsidR="004F6292" w:rsidRPr="00E75D71" w:rsidRDefault="00E75D71" w:rsidP="004E6AC5">
            <w:pPr>
              <w:tabs>
                <w:tab w:val="left" w:pos="284"/>
              </w:tabs>
              <w:autoSpaceDE w:val="0"/>
              <w:autoSpaceDN w:val="0"/>
              <w:adjustRightInd w:val="0"/>
              <w:spacing w:line="240" w:lineRule="auto"/>
              <w:rPr>
                <w:rFonts w:cs="Arial"/>
                <w:color w:val="000000"/>
                <w:sz w:val="16"/>
                <w:szCs w:val="16"/>
                <w:highlight w:val="yellow"/>
              </w:rPr>
            </w:pPr>
            <w:r w:rsidRPr="00E75D71">
              <w:rPr>
                <w:rFonts w:cs="Arial"/>
                <w:color w:val="000000"/>
                <w:sz w:val="16"/>
                <w:szCs w:val="16"/>
              </w:rPr>
              <w:t>Les cours sont axés sur les situations de communication du quotidien et sur les besoins (professionnels) des participants (par ex. fide).</w:t>
            </w:r>
          </w:p>
          <w:p w14:paraId="61E6A58E" w14:textId="77777777" w:rsidR="004F6292" w:rsidRPr="00E75D71" w:rsidRDefault="004F6292" w:rsidP="004E6AC5">
            <w:pPr>
              <w:tabs>
                <w:tab w:val="left" w:pos="284"/>
              </w:tabs>
              <w:autoSpaceDE w:val="0"/>
              <w:autoSpaceDN w:val="0"/>
              <w:adjustRightInd w:val="0"/>
              <w:spacing w:line="240" w:lineRule="auto"/>
              <w:rPr>
                <w:rFonts w:cs="Arial"/>
                <w:color w:val="000000"/>
                <w:sz w:val="16"/>
                <w:szCs w:val="16"/>
                <w:highlight w:val="yellow"/>
              </w:rPr>
            </w:pPr>
          </w:p>
          <w:p w14:paraId="686A1917" w14:textId="77777777" w:rsidR="004F6292" w:rsidRPr="00E75D71" w:rsidRDefault="00E75D71" w:rsidP="004E6AC5">
            <w:pPr>
              <w:tabs>
                <w:tab w:val="left" w:pos="284"/>
              </w:tabs>
              <w:autoSpaceDE w:val="0"/>
              <w:autoSpaceDN w:val="0"/>
              <w:adjustRightInd w:val="0"/>
              <w:spacing w:line="240" w:lineRule="auto"/>
              <w:rPr>
                <w:rFonts w:cs="Arial"/>
                <w:color w:val="000000"/>
                <w:sz w:val="16"/>
                <w:szCs w:val="16"/>
                <w:highlight w:val="yellow"/>
              </w:rPr>
            </w:pPr>
            <w:r w:rsidRPr="00E75D71">
              <w:rPr>
                <w:rFonts w:cs="Arial"/>
                <w:color w:val="000000"/>
                <w:sz w:val="16"/>
                <w:szCs w:val="16"/>
              </w:rPr>
              <w:t>Le cours s’achève par l’obtention d’une attestation et par une évaluation individuelle de la réalisation des objectifs d’apprentissage.</w:t>
            </w:r>
          </w:p>
          <w:p w14:paraId="495185C2" w14:textId="77777777" w:rsidR="004F6292" w:rsidRPr="00E75D71" w:rsidRDefault="004F6292" w:rsidP="004E6AC5">
            <w:pPr>
              <w:tabs>
                <w:tab w:val="left" w:pos="284"/>
              </w:tabs>
              <w:autoSpaceDE w:val="0"/>
              <w:autoSpaceDN w:val="0"/>
              <w:adjustRightInd w:val="0"/>
              <w:spacing w:line="240" w:lineRule="auto"/>
              <w:rPr>
                <w:rFonts w:cs="Arial"/>
                <w:color w:val="000000"/>
                <w:sz w:val="16"/>
                <w:szCs w:val="16"/>
                <w:highlight w:val="yellow"/>
              </w:rPr>
            </w:pPr>
          </w:p>
          <w:p w14:paraId="57854DB9" w14:textId="77777777" w:rsidR="004F6292" w:rsidRPr="00E75D71" w:rsidRDefault="00E75D71" w:rsidP="004E6AC5">
            <w:pPr>
              <w:spacing w:line="240" w:lineRule="auto"/>
              <w:rPr>
                <w:highlight w:val="yellow"/>
              </w:rPr>
            </w:pPr>
            <w:r w:rsidRPr="00E75D71">
              <w:rPr>
                <w:rFonts w:cs="Arial"/>
                <w:color w:val="000000"/>
                <w:sz w:val="16"/>
                <w:szCs w:val="16"/>
              </w:rPr>
              <w:t>Des mesures complémentaires visant à appliquer et à approfondir les connaissances linguistiques sont proposées.</w:t>
            </w:r>
          </w:p>
        </w:tc>
        <w:tc>
          <w:tcPr>
            <w:tcW w:w="2464" w:type="dxa"/>
            <w:shd w:val="clear" w:color="auto" w:fill="auto"/>
          </w:tcPr>
          <w:p w14:paraId="3003A1C7" w14:textId="77777777" w:rsidR="004F6292" w:rsidRPr="00E75D71" w:rsidRDefault="004F6292" w:rsidP="004E6AC5">
            <w:pPr>
              <w:rPr>
                <w:highlight w:val="yellow"/>
              </w:rPr>
            </w:pPr>
          </w:p>
        </w:tc>
        <w:tc>
          <w:tcPr>
            <w:tcW w:w="2463" w:type="dxa"/>
            <w:shd w:val="clear" w:color="auto" w:fill="auto"/>
          </w:tcPr>
          <w:p w14:paraId="16621488" w14:textId="77777777" w:rsidR="004F6292" w:rsidRPr="00E75D71" w:rsidRDefault="004F6292" w:rsidP="004E6AC5">
            <w:pPr>
              <w:rPr>
                <w:highlight w:val="yellow"/>
              </w:rPr>
            </w:pPr>
          </w:p>
        </w:tc>
        <w:tc>
          <w:tcPr>
            <w:tcW w:w="2464" w:type="dxa"/>
            <w:shd w:val="clear" w:color="auto" w:fill="auto"/>
          </w:tcPr>
          <w:p w14:paraId="4BBA5296" w14:textId="77777777" w:rsidR="004F6292" w:rsidRPr="00041541" w:rsidRDefault="00E75D71" w:rsidP="004F6292">
            <w:pPr>
              <w:pStyle w:val="Listenabsatz"/>
              <w:numPr>
                <w:ilvl w:val="0"/>
                <w:numId w:val="21"/>
              </w:numPr>
              <w:tabs>
                <w:tab w:val="left" w:pos="284"/>
              </w:tabs>
              <w:autoSpaceDE w:val="0"/>
              <w:autoSpaceDN w:val="0"/>
              <w:adjustRightInd w:val="0"/>
              <w:spacing w:line="240" w:lineRule="auto"/>
              <w:ind w:left="279" w:hanging="283"/>
              <w:rPr>
                <w:rFonts w:cs="Arial"/>
                <w:color w:val="000000"/>
                <w:sz w:val="16"/>
                <w:szCs w:val="16"/>
              </w:rPr>
            </w:pPr>
            <w:r w:rsidRPr="00041541">
              <w:rPr>
                <w:rFonts w:cs="Arial"/>
                <w:color w:val="000000"/>
                <w:sz w:val="16"/>
                <w:szCs w:val="16"/>
              </w:rPr>
              <w:t>Données statistiques sur la réalisation des objectifs d’apprentissage</w:t>
            </w:r>
          </w:p>
          <w:p w14:paraId="45FF32A3" w14:textId="77777777" w:rsidR="004F6292" w:rsidRPr="00E75D71" w:rsidRDefault="004F6292" w:rsidP="00E75D71">
            <w:pPr>
              <w:tabs>
                <w:tab w:val="left" w:pos="0"/>
              </w:tabs>
              <w:autoSpaceDE w:val="0"/>
              <w:autoSpaceDN w:val="0"/>
              <w:adjustRightInd w:val="0"/>
              <w:spacing w:line="240" w:lineRule="auto"/>
              <w:ind w:left="279" w:hanging="279"/>
              <w:rPr>
                <w:rFonts w:cs="Arial"/>
                <w:color w:val="000000"/>
                <w:sz w:val="16"/>
                <w:szCs w:val="16"/>
              </w:rPr>
            </w:pPr>
          </w:p>
          <w:p w14:paraId="6A467180" w14:textId="77777777" w:rsidR="004F6292" w:rsidRPr="00E75D71" w:rsidRDefault="00E75D71" w:rsidP="00E75D71">
            <w:pPr>
              <w:pStyle w:val="Listenabsatz"/>
              <w:numPr>
                <w:ilvl w:val="0"/>
                <w:numId w:val="21"/>
              </w:numPr>
              <w:tabs>
                <w:tab w:val="left" w:pos="0"/>
              </w:tabs>
              <w:autoSpaceDE w:val="0"/>
              <w:autoSpaceDN w:val="0"/>
              <w:adjustRightInd w:val="0"/>
              <w:spacing w:line="240" w:lineRule="auto"/>
              <w:ind w:left="279" w:hanging="279"/>
              <w:rPr>
                <w:rFonts w:cs="Arial"/>
                <w:color w:val="000000"/>
                <w:sz w:val="16"/>
                <w:szCs w:val="16"/>
              </w:rPr>
            </w:pPr>
            <w:r w:rsidRPr="00E75D71">
              <w:rPr>
                <w:rFonts w:cs="Arial"/>
                <w:color w:val="000000"/>
                <w:sz w:val="16"/>
                <w:szCs w:val="16"/>
              </w:rPr>
              <w:t>Nombre d’AP/R au bénéfice d’offres d’encouragement de l’apprentissage de la langue</w:t>
            </w:r>
          </w:p>
          <w:p w14:paraId="2B7D36FC" w14:textId="77777777" w:rsidR="004F6292" w:rsidRPr="00E75D71" w:rsidRDefault="004F6292" w:rsidP="004E6AC5">
            <w:pPr>
              <w:rPr>
                <w:highlight w:val="yellow"/>
              </w:rPr>
            </w:pPr>
          </w:p>
        </w:tc>
        <w:tc>
          <w:tcPr>
            <w:tcW w:w="2464" w:type="dxa"/>
            <w:shd w:val="clear" w:color="auto" w:fill="auto"/>
          </w:tcPr>
          <w:p w14:paraId="7DB32235" w14:textId="77777777" w:rsidR="004F6292" w:rsidRPr="00E75D71" w:rsidRDefault="004F6292" w:rsidP="004E6AC5">
            <w:pPr>
              <w:rPr>
                <w:highlight w:val="yellow"/>
              </w:rPr>
            </w:pPr>
          </w:p>
        </w:tc>
      </w:tr>
      <w:tr w:rsidR="004F6292" w:rsidRPr="00E75D71" w14:paraId="22091620" w14:textId="77777777" w:rsidTr="004E6AC5">
        <w:trPr>
          <w:trHeight w:val="284"/>
        </w:trPr>
        <w:tc>
          <w:tcPr>
            <w:tcW w:w="528" w:type="dxa"/>
            <w:shd w:val="clear" w:color="auto" w:fill="auto"/>
          </w:tcPr>
          <w:p w14:paraId="5BD8497D" w14:textId="77777777" w:rsidR="004F6292" w:rsidRPr="00E75D71" w:rsidRDefault="004F6292" w:rsidP="004E6AC5">
            <w:pPr>
              <w:rPr>
                <w:highlight w:val="yellow"/>
              </w:rPr>
            </w:pPr>
          </w:p>
        </w:tc>
        <w:tc>
          <w:tcPr>
            <w:tcW w:w="2462" w:type="dxa"/>
            <w:shd w:val="clear" w:color="auto" w:fill="auto"/>
          </w:tcPr>
          <w:p w14:paraId="13883826" w14:textId="77777777" w:rsidR="004F6292" w:rsidRPr="00E75D71" w:rsidRDefault="00E75D71" w:rsidP="004E6AC5">
            <w:pPr>
              <w:tabs>
                <w:tab w:val="left" w:pos="284"/>
              </w:tabs>
              <w:autoSpaceDE w:val="0"/>
              <w:autoSpaceDN w:val="0"/>
              <w:adjustRightInd w:val="0"/>
              <w:spacing w:line="240" w:lineRule="auto"/>
              <w:rPr>
                <w:highlight w:val="yellow"/>
              </w:rPr>
            </w:pPr>
            <w:r w:rsidRPr="00E75D71">
              <w:rPr>
                <w:rFonts w:cs="Arial"/>
                <w:color w:val="000000"/>
                <w:sz w:val="16"/>
                <w:szCs w:val="16"/>
              </w:rPr>
              <w:t>Que les AP/R dont les chances d’accéder au marché du travail sont restreintes disposent aussi de compétences linguistiques orales et que la langue écrite leur soit familière de manière à pouvoir aborder le quotidien avec un maximum d’autonomie.</w:t>
            </w:r>
          </w:p>
        </w:tc>
        <w:tc>
          <w:tcPr>
            <w:tcW w:w="2464" w:type="dxa"/>
            <w:shd w:val="clear" w:color="auto" w:fill="auto"/>
          </w:tcPr>
          <w:p w14:paraId="6BDEC752" w14:textId="77777777" w:rsidR="004F6292" w:rsidRPr="00E75D71" w:rsidRDefault="004F6292" w:rsidP="004E6AC5">
            <w:pPr>
              <w:rPr>
                <w:highlight w:val="yellow"/>
              </w:rPr>
            </w:pPr>
          </w:p>
        </w:tc>
        <w:tc>
          <w:tcPr>
            <w:tcW w:w="2464" w:type="dxa"/>
            <w:shd w:val="clear" w:color="auto" w:fill="auto"/>
          </w:tcPr>
          <w:p w14:paraId="5C91737F" w14:textId="77777777" w:rsidR="004F6292" w:rsidRPr="00E75D71" w:rsidRDefault="004F6292" w:rsidP="004E6AC5">
            <w:pPr>
              <w:rPr>
                <w:highlight w:val="yellow"/>
              </w:rPr>
            </w:pPr>
          </w:p>
        </w:tc>
        <w:tc>
          <w:tcPr>
            <w:tcW w:w="2463" w:type="dxa"/>
            <w:shd w:val="clear" w:color="auto" w:fill="auto"/>
          </w:tcPr>
          <w:p w14:paraId="5308BFC1" w14:textId="77777777" w:rsidR="004F6292" w:rsidRPr="00E75D71" w:rsidRDefault="004F6292" w:rsidP="004E6AC5">
            <w:pPr>
              <w:rPr>
                <w:highlight w:val="yellow"/>
              </w:rPr>
            </w:pPr>
          </w:p>
        </w:tc>
        <w:tc>
          <w:tcPr>
            <w:tcW w:w="2464" w:type="dxa"/>
            <w:shd w:val="clear" w:color="auto" w:fill="auto"/>
          </w:tcPr>
          <w:p w14:paraId="11B1292E" w14:textId="77777777" w:rsidR="004F6292" w:rsidRPr="00E75D71" w:rsidRDefault="004F6292" w:rsidP="004E6AC5">
            <w:pPr>
              <w:rPr>
                <w:highlight w:val="yellow"/>
              </w:rPr>
            </w:pPr>
          </w:p>
        </w:tc>
        <w:tc>
          <w:tcPr>
            <w:tcW w:w="2464" w:type="dxa"/>
            <w:shd w:val="clear" w:color="auto" w:fill="auto"/>
          </w:tcPr>
          <w:p w14:paraId="548589EC" w14:textId="77777777" w:rsidR="004F6292" w:rsidRPr="00E75D71" w:rsidRDefault="004F6292" w:rsidP="004E6AC5">
            <w:pPr>
              <w:rPr>
                <w:highlight w:val="yellow"/>
              </w:rPr>
            </w:pPr>
          </w:p>
        </w:tc>
      </w:tr>
      <w:tr w:rsidR="004F6292" w:rsidRPr="00E75D71" w14:paraId="68ED27D2" w14:textId="77777777" w:rsidTr="004E6AC5">
        <w:trPr>
          <w:trHeight w:val="284"/>
        </w:trPr>
        <w:tc>
          <w:tcPr>
            <w:tcW w:w="528" w:type="dxa"/>
            <w:shd w:val="clear" w:color="auto" w:fill="auto"/>
          </w:tcPr>
          <w:p w14:paraId="51A298F9" w14:textId="77777777" w:rsidR="004F6292" w:rsidRPr="00E75D71" w:rsidRDefault="004F6292" w:rsidP="004E6AC5">
            <w:pPr>
              <w:rPr>
                <w:highlight w:val="yellow"/>
              </w:rPr>
            </w:pPr>
          </w:p>
        </w:tc>
        <w:tc>
          <w:tcPr>
            <w:tcW w:w="2462" w:type="dxa"/>
            <w:shd w:val="clear" w:color="auto" w:fill="auto"/>
          </w:tcPr>
          <w:p w14:paraId="65D37002" w14:textId="77777777" w:rsidR="004F6292" w:rsidRPr="00E75D71" w:rsidRDefault="00E75D71" w:rsidP="004E6AC5">
            <w:pPr>
              <w:spacing w:line="240" w:lineRule="auto"/>
              <w:rPr>
                <w:highlight w:val="yellow"/>
              </w:rPr>
            </w:pPr>
            <w:r w:rsidRPr="00E75D71">
              <w:rPr>
                <w:rFonts w:cs="Arial"/>
                <w:color w:val="000000"/>
                <w:sz w:val="16"/>
                <w:szCs w:val="16"/>
              </w:rPr>
              <w:t xml:space="preserve">Que toutes les mesures d’encouragement de la langue soient mises en place le plus tôt possible et bénéficient aussi </w:t>
            </w:r>
            <w:r w:rsidRPr="00E75D71">
              <w:rPr>
                <w:rFonts w:cs="Arial"/>
                <w:color w:val="000000"/>
                <w:sz w:val="16"/>
                <w:szCs w:val="16"/>
              </w:rPr>
              <w:lastRenderedPageBreak/>
              <w:t>aux requérants d’asile ayant de fortes probabilités de rester en Suisse (à partir de 2019 : aux requérants faisant l’objet d’une procédure élargie).</w:t>
            </w:r>
          </w:p>
        </w:tc>
        <w:tc>
          <w:tcPr>
            <w:tcW w:w="2464" w:type="dxa"/>
            <w:shd w:val="clear" w:color="auto" w:fill="auto"/>
          </w:tcPr>
          <w:p w14:paraId="7B7CD79C" w14:textId="77777777" w:rsidR="004F6292" w:rsidRPr="00E75D71" w:rsidRDefault="004F6292" w:rsidP="004E6AC5">
            <w:pPr>
              <w:rPr>
                <w:highlight w:val="yellow"/>
              </w:rPr>
            </w:pPr>
          </w:p>
        </w:tc>
        <w:tc>
          <w:tcPr>
            <w:tcW w:w="2464" w:type="dxa"/>
            <w:shd w:val="clear" w:color="auto" w:fill="auto"/>
          </w:tcPr>
          <w:p w14:paraId="7F688889" w14:textId="77777777" w:rsidR="004F6292" w:rsidRPr="00E75D71" w:rsidRDefault="004F6292" w:rsidP="004E6AC5">
            <w:pPr>
              <w:rPr>
                <w:highlight w:val="yellow"/>
              </w:rPr>
            </w:pPr>
          </w:p>
        </w:tc>
        <w:tc>
          <w:tcPr>
            <w:tcW w:w="2463" w:type="dxa"/>
            <w:shd w:val="clear" w:color="auto" w:fill="auto"/>
          </w:tcPr>
          <w:p w14:paraId="684ADC30" w14:textId="77777777" w:rsidR="004F6292" w:rsidRPr="00E75D71" w:rsidRDefault="004F6292" w:rsidP="004E6AC5">
            <w:pPr>
              <w:rPr>
                <w:highlight w:val="yellow"/>
              </w:rPr>
            </w:pPr>
          </w:p>
        </w:tc>
        <w:tc>
          <w:tcPr>
            <w:tcW w:w="2464" w:type="dxa"/>
            <w:shd w:val="clear" w:color="auto" w:fill="auto"/>
          </w:tcPr>
          <w:p w14:paraId="1AEE1759" w14:textId="77777777" w:rsidR="004F6292" w:rsidRPr="00E75D71" w:rsidRDefault="004F6292" w:rsidP="004E6AC5">
            <w:pPr>
              <w:rPr>
                <w:highlight w:val="yellow"/>
              </w:rPr>
            </w:pPr>
          </w:p>
        </w:tc>
        <w:tc>
          <w:tcPr>
            <w:tcW w:w="2464" w:type="dxa"/>
            <w:shd w:val="clear" w:color="auto" w:fill="auto"/>
          </w:tcPr>
          <w:p w14:paraId="3B02791D" w14:textId="77777777" w:rsidR="004F6292" w:rsidRPr="00E75D71" w:rsidRDefault="004F6292" w:rsidP="004E6AC5">
            <w:pPr>
              <w:rPr>
                <w:highlight w:val="yellow"/>
              </w:rPr>
            </w:pPr>
          </w:p>
        </w:tc>
      </w:tr>
      <w:tr w:rsidR="004F6292" w:rsidRPr="00E75D71" w14:paraId="1DA67755" w14:textId="77777777" w:rsidTr="004E6AC5">
        <w:trPr>
          <w:trHeight w:val="284"/>
        </w:trPr>
        <w:tc>
          <w:tcPr>
            <w:tcW w:w="528" w:type="dxa"/>
            <w:shd w:val="clear" w:color="auto" w:fill="auto"/>
          </w:tcPr>
          <w:p w14:paraId="6D1D9EC5" w14:textId="77777777" w:rsidR="004F6292" w:rsidRPr="00E75D71" w:rsidRDefault="004F6292" w:rsidP="004E6AC5">
            <w:pPr>
              <w:rPr>
                <w:highlight w:val="yellow"/>
              </w:rPr>
            </w:pPr>
          </w:p>
        </w:tc>
        <w:tc>
          <w:tcPr>
            <w:tcW w:w="2462" w:type="dxa"/>
            <w:shd w:val="clear" w:color="auto" w:fill="auto"/>
          </w:tcPr>
          <w:p w14:paraId="2460D298" w14:textId="77777777" w:rsidR="004F6292" w:rsidRPr="00E75D71" w:rsidRDefault="004F6292" w:rsidP="004E6AC5">
            <w:pPr>
              <w:rPr>
                <w:highlight w:val="yellow"/>
              </w:rPr>
            </w:pPr>
          </w:p>
        </w:tc>
        <w:tc>
          <w:tcPr>
            <w:tcW w:w="2464" w:type="dxa"/>
            <w:shd w:val="clear" w:color="auto" w:fill="auto"/>
          </w:tcPr>
          <w:p w14:paraId="317BE1C5" w14:textId="77777777" w:rsidR="004F6292" w:rsidRPr="00E75D71" w:rsidRDefault="004F6292" w:rsidP="004E6AC5">
            <w:pPr>
              <w:rPr>
                <w:highlight w:val="yellow"/>
              </w:rPr>
            </w:pPr>
          </w:p>
        </w:tc>
        <w:tc>
          <w:tcPr>
            <w:tcW w:w="2464" w:type="dxa"/>
            <w:shd w:val="clear" w:color="auto" w:fill="auto"/>
          </w:tcPr>
          <w:p w14:paraId="78910028" w14:textId="77777777" w:rsidR="004F6292" w:rsidRPr="00E75D71" w:rsidRDefault="004F6292" w:rsidP="004E6AC5">
            <w:pPr>
              <w:rPr>
                <w:highlight w:val="yellow"/>
              </w:rPr>
            </w:pPr>
          </w:p>
        </w:tc>
        <w:tc>
          <w:tcPr>
            <w:tcW w:w="2463" w:type="dxa"/>
            <w:shd w:val="clear" w:color="auto" w:fill="auto"/>
          </w:tcPr>
          <w:p w14:paraId="6DBFE435" w14:textId="77777777" w:rsidR="004F6292" w:rsidRPr="00E75D71" w:rsidRDefault="004F6292" w:rsidP="004E6AC5">
            <w:pPr>
              <w:rPr>
                <w:highlight w:val="yellow"/>
              </w:rPr>
            </w:pPr>
          </w:p>
        </w:tc>
        <w:tc>
          <w:tcPr>
            <w:tcW w:w="2464" w:type="dxa"/>
            <w:shd w:val="clear" w:color="auto" w:fill="auto"/>
          </w:tcPr>
          <w:p w14:paraId="75A2B1D2" w14:textId="77777777" w:rsidR="004F6292" w:rsidRPr="00E75D71" w:rsidRDefault="004F6292" w:rsidP="004E6AC5">
            <w:pPr>
              <w:rPr>
                <w:highlight w:val="yellow"/>
              </w:rPr>
            </w:pPr>
          </w:p>
        </w:tc>
        <w:tc>
          <w:tcPr>
            <w:tcW w:w="2464" w:type="dxa"/>
            <w:shd w:val="clear" w:color="auto" w:fill="auto"/>
          </w:tcPr>
          <w:p w14:paraId="7D8CCD21" w14:textId="77777777" w:rsidR="004F6292" w:rsidRPr="00E75D71" w:rsidRDefault="004F6292" w:rsidP="004E6AC5">
            <w:pPr>
              <w:rPr>
                <w:highlight w:val="yellow"/>
              </w:rPr>
            </w:pPr>
          </w:p>
        </w:tc>
      </w:tr>
      <w:tr w:rsidR="004F6292" w:rsidRPr="00E75D71" w14:paraId="67079E69" w14:textId="77777777" w:rsidTr="004E6AC5">
        <w:trPr>
          <w:trHeight w:val="284"/>
        </w:trPr>
        <w:tc>
          <w:tcPr>
            <w:tcW w:w="528" w:type="dxa"/>
            <w:shd w:val="clear" w:color="auto" w:fill="auto"/>
          </w:tcPr>
          <w:p w14:paraId="163CB39A" w14:textId="77777777" w:rsidR="004F6292" w:rsidRPr="00E75D71" w:rsidRDefault="004F6292" w:rsidP="004E6AC5">
            <w:pPr>
              <w:rPr>
                <w:highlight w:val="yellow"/>
              </w:rPr>
            </w:pPr>
          </w:p>
        </w:tc>
        <w:tc>
          <w:tcPr>
            <w:tcW w:w="2462" w:type="dxa"/>
            <w:shd w:val="clear" w:color="auto" w:fill="auto"/>
          </w:tcPr>
          <w:p w14:paraId="31C2C581" w14:textId="77777777" w:rsidR="004F6292" w:rsidRPr="00E75D71" w:rsidRDefault="004F6292" w:rsidP="004E6AC5">
            <w:pPr>
              <w:rPr>
                <w:highlight w:val="yellow"/>
              </w:rPr>
            </w:pPr>
          </w:p>
        </w:tc>
        <w:tc>
          <w:tcPr>
            <w:tcW w:w="2464" w:type="dxa"/>
            <w:shd w:val="clear" w:color="auto" w:fill="auto"/>
          </w:tcPr>
          <w:p w14:paraId="181FC64C" w14:textId="77777777" w:rsidR="004F6292" w:rsidRPr="00E75D71" w:rsidRDefault="004F6292" w:rsidP="004E6AC5">
            <w:pPr>
              <w:rPr>
                <w:highlight w:val="yellow"/>
              </w:rPr>
            </w:pPr>
          </w:p>
        </w:tc>
        <w:tc>
          <w:tcPr>
            <w:tcW w:w="2464" w:type="dxa"/>
            <w:shd w:val="clear" w:color="auto" w:fill="auto"/>
          </w:tcPr>
          <w:p w14:paraId="160722AF" w14:textId="77777777" w:rsidR="004F6292" w:rsidRPr="00E75D71" w:rsidRDefault="004F6292" w:rsidP="004E6AC5">
            <w:pPr>
              <w:rPr>
                <w:highlight w:val="yellow"/>
              </w:rPr>
            </w:pPr>
          </w:p>
        </w:tc>
        <w:tc>
          <w:tcPr>
            <w:tcW w:w="2463" w:type="dxa"/>
            <w:shd w:val="clear" w:color="auto" w:fill="auto"/>
          </w:tcPr>
          <w:p w14:paraId="2ACA5B95" w14:textId="77777777" w:rsidR="004F6292" w:rsidRPr="00E75D71" w:rsidRDefault="004F6292" w:rsidP="004E6AC5">
            <w:pPr>
              <w:rPr>
                <w:highlight w:val="yellow"/>
              </w:rPr>
            </w:pPr>
          </w:p>
        </w:tc>
        <w:tc>
          <w:tcPr>
            <w:tcW w:w="2464" w:type="dxa"/>
            <w:shd w:val="clear" w:color="auto" w:fill="auto"/>
          </w:tcPr>
          <w:p w14:paraId="30282BF6" w14:textId="77777777" w:rsidR="004F6292" w:rsidRPr="00E75D71" w:rsidRDefault="004F6292" w:rsidP="004E6AC5">
            <w:pPr>
              <w:rPr>
                <w:highlight w:val="yellow"/>
              </w:rPr>
            </w:pPr>
          </w:p>
        </w:tc>
        <w:tc>
          <w:tcPr>
            <w:tcW w:w="2464" w:type="dxa"/>
            <w:shd w:val="clear" w:color="auto" w:fill="auto"/>
          </w:tcPr>
          <w:p w14:paraId="102B4520" w14:textId="77777777" w:rsidR="004F6292" w:rsidRPr="00E75D71" w:rsidRDefault="004F6292" w:rsidP="004E6AC5">
            <w:pPr>
              <w:rPr>
                <w:highlight w:val="yellow"/>
              </w:rPr>
            </w:pPr>
          </w:p>
        </w:tc>
      </w:tr>
    </w:tbl>
    <w:p w14:paraId="2A550E6B" w14:textId="77777777" w:rsidR="004F6292" w:rsidRPr="00E75D71" w:rsidRDefault="004F6292" w:rsidP="004F6292"/>
    <w:p w14:paraId="1C16E468" w14:textId="77777777" w:rsidR="004F6292" w:rsidRPr="00E75D71" w:rsidRDefault="004F6292" w:rsidP="004F6292"/>
    <w:p w14:paraId="354532D6" w14:textId="77777777" w:rsidR="00B7192A" w:rsidRPr="00E75D71" w:rsidRDefault="00B7192A" w:rsidP="004F6292">
      <w:pPr>
        <w:sectPr w:rsidR="00B7192A" w:rsidRPr="00E75D71"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0D2C35" w14:paraId="51A660B5" w14:textId="77777777" w:rsidTr="004F6292">
        <w:tc>
          <w:tcPr>
            <w:tcW w:w="15309" w:type="dxa"/>
            <w:shd w:val="clear" w:color="auto" w:fill="D9D9D9"/>
          </w:tcPr>
          <w:p w14:paraId="3ABC1967" w14:textId="77777777" w:rsidR="00B7192A" w:rsidRPr="008F4E60" w:rsidRDefault="008F4E60" w:rsidP="00951795">
            <w:pPr>
              <w:spacing w:line="360" w:lineRule="auto"/>
              <w:rPr>
                <w:rFonts w:cs="Arial"/>
                <w:b/>
                <w:sz w:val="16"/>
                <w:szCs w:val="16"/>
              </w:rPr>
            </w:pPr>
            <w:r w:rsidRPr="008F4E60">
              <w:rPr>
                <w:rFonts w:cs="Arial"/>
                <w:b/>
                <w:sz w:val="16"/>
                <w:szCs w:val="16"/>
              </w:rPr>
              <w:lastRenderedPageBreak/>
              <w:t>2</w:t>
            </w:r>
            <w:r>
              <w:rPr>
                <w:rFonts w:cs="Arial"/>
                <w:b/>
                <w:sz w:val="16"/>
                <w:szCs w:val="16"/>
                <w:vertAlign w:val="superscript"/>
              </w:rPr>
              <w:t>e</w:t>
            </w:r>
            <w:r w:rsidR="00C23337">
              <w:rPr>
                <w:rFonts w:cs="Arial"/>
                <w:b/>
                <w:sz w:val="16"/>
                <w:szCs w:val="16"/>
              </w:rPr>
              <w:t xml:space="preserve"> pilier « </w:t>
            </w:r>
            <w:r>
              <w:rPr>
                <w:rFonts w:cs="Arial"/>
                <w:b/>
                <w:sz w:val="16"/>
                <w:szCs w:val="16"/>
              </w:rPr>
              <w:t>Formation et travail</w:t>
            </w:r>
            <w:r w:rsidR="00C23337">
              <w:rPr>
                <w:rFonts w:cs="Arial"/>
                <w:b/>
                <w:sz w:val="16"/>
                <w:szCs w:val="16"/>
              </w:rPr>
              <w:t> »</w:t>
            </w:r>
            <w:r w:rsidRPr="008F4E60">
              <w:rPr>
                <w:rFonts w:cs="Arial"/>
                <w:b/>
                <w:sz w:val="16"/>
                <w:szCs w:val="16"/>
              </w:rPr>
              <w:t xml:space="preserve"> / Domaine d’encouragement </w:t>
            </w:r>
            <w:r w:rsidR="00C23337">
              <w:rPr>
                <w:rFonts w:cs="Arial"/>
                <w:b/>
                <w:sz w:val="16"/>
                <w:szCs w:val="16"/>
              </w:rPr>
              <w:t>« </w:t>
            </w:r>
            <w:r>
              <w:rPr>
                <w:rFonts w:cs="Arial"/>
                <w:b/>
                <w:sz w:val="16"/>
                <w:szCs w:val="16"/>
              </w:rPr>
              <w:t>Petite enfance</w:t>
            </w:r>
            <w:r w:rsidR="00C23337">
              <w:rPr>
                <w:rFonts w:cs="Arial"/>
                <w:b/>
                <w:sz w:val="16"/>
                <w:szCs w:val="16"/>
              </w:rPr>
              <w:t> »</w:t>
            </w:r>
          </w:p>
          <w:p w14:paraId="5D276034" w14:textId="77777777" w:rsidR="00B7192A" w:rsidRDefault="008F4E60" w:rsidP="008F4E60">
            <w:pPr>
              <w:numPr>
                <w:ilvl w:val="0"/>
                <w:numId w:val="16"/>
              </w:numPr>
              <w:rPr>
                <w:rFonts w:cs="Arial"/>
                <w:sz w:val="16"/>
                <w:szCs w:val="16"/>
              </w:rPr>
            </w:pPr>
            <w:r w:rsidRPr="008F4E60">
              <w:rPr>
                <w:rFonts w:cs="Arial"/>
                <w:sz w:val="16"/>
                <w:szCs w:val="16"/>
              </w:rPr>
              <w:t>Les familles migrantes sont informées des offres concernant la petite enfance dans les domaines de la prise en charge médicale, du soutien familial, de l’encouragement de l’intégration et de la promo-tion de la santé, et elles ont accès à ces offres dans le respect du principe de l’égalité des chances.</w:t>
            </w:r>
          </w:p>
          <w:p w14:paraId="4AA29849" w14:textId="77777777" w:rsidR="004F6292" w:rsidRDefault="004F6292" w:rsidP="004F6292">
            <w:pPr>
              <w:ind w:left="360"/>
              <w:rPr>
                <w:rFonts w:cs="Arial"/>
                <w:sz w:val="16"/>
                <w:szCs w:val="16"/>
              </w:rPr>
            </w:pPr>
          </w:p>
          <w:p w14:paraId="5AB909DA" w14:textId="77777777" w:rsidR="004E6AC5" w:rsidRPr="000D2C35" w:rsidRDefault="004E6AC5" w:rsidP="004E6AC5">
            <w:pPr>
              <w:spacing w:line="360" w:lineRule="auto"/>
              <w:rPr>
                <w:rFonts w:cs="Arial"/>
                <w:b/>
                <w:sz w:val="16"/>
                <w:szCs w:val="16"/>
              </w:rPr>
            </w:pPr>
            <w:r w:rsidRPr="000D2C35">
              <w:rPr>
                <w:rFonts w:cs="Arial"/>
                <w:b/>
                <w:sz w:val="16"/>
                <w:szCs w:val="16"/>
              </w:rPr>
              <w:t>Agenda Intégration Suisse – Module d’encouragement « Langue »</w:t>
            </w:r>
          </w:p>
          <w:p w14:paraId="07BBC82A" w14:textId="77777777" w:rsidR="004F6292" w:rsidRPr="000D2C35" w:rsidRDefault="000D2C35" w:rsidP="000D2C35">
            <w:pPr>
              <w:pStyle w:val="Listenabsatz"/>
              <w:numPr>
                <w:ilvl w:val="0"/>
                <w:numId w:val="16"/>
              </w:numPr>
              <w:tabs>
                <w:tab w:val="left" w:pos="284"/>
              </w:tabs>
              <w:autoSpaceDE w:val="0"/>
              <w:autoSpaceDN w:val="0"/>
              <w:adjustRightInd w:val="0"/>
              <w:spacing w:line="360" w:lineRule="auto"/>
              <w:rPr>
                <w:rFonts w:cs="Arial"/>
                <w:color w:val="000000"/>
                <w:sz w:val="16"/>
                <w:szCs w:val="16"/>
              </w:rPr>
            </w:pPr>
            <w:r w:rsidRPr="000D2C35">
              <w:rPr>
                <w:rFonts w:cs="Arial"/>
                <w:color w:val="000000"/>
                <w:sz w:val="16"/>
                <w:szCs w:val="16"/>
              </w:rPr>
              <w:t>Que les enfants en bas âge acquièrent des connaissances orales de l’une des langues nationales avant d’entrer à l’école maternelle</w:t>
            </w:r>
            <w:r w:rsidR="004F6292" w:rsidRPr="000D2C35">
              <w:rPr>
                <w:rFonts w:cs="Arial"/>
                <w:color w:val="000000"/>
                <w:sz w:val="16"/>
                <w:szCs w:val="16"/>
              </w:rPr>
              <w:t>.</w:t>
            </w:r>
          </w:p>
          <w:p w14:paraId="49FAB02D" w14:textId="77777777" w:rsidR="004F6292" w:rsidRPr="000D2C35" w:rsidRDefault="000D2C35" w:rsidP="000D2C35">
            <w:pPr>
              <w:spacing w:line="240" w:lineRule="auto"/>
              <w:rPr>
                <w:rFonts w:cs="Arial"/>
                <w:sz w:val="16"/>
                <w:szCs w:val="16"/>
              </w:rPr>
            </w:pPr>
            <w:r w:rsidRPr="000D2C35">
              <w:rPr>
                <w:rFonts w:cs="Arial"/>
                <w:sz w:val="16"/>
                <w:szCs w:val="16"/>
                <w:u w:val="single"/>
              </w:rPr>
              <w:t>Groupe cible</w:t>
            </w:r>
            <w:r w:rsidR="004F6292" w:rsidRPr="000D2C35">
              <w:rPr>
                <w:rFonts w:cs="Arial"/>
                <w:sz w:val="16"/>
                <w:szCs w:val="16"/>
              </w:rPr>
              <w:t xml:space="preserve">: </w:t>
            </w:r>
          </w:p>
          <w:p w14:paraId="31457BAD" w14:textId="77777777" w:rsidR="004F6292" w:rsidRPr="000D2C35" w:rsidRDefault="000D2C35" w:rsidP="000D2C35">
            <w:pPr>
              <w:pStyle w:val="Listenabsatz"/>
              <w:numPr>
                <w:ilvl w:val="0"/>
                <w:numId w:val="16"/>
              </w:numPr>
              <w:rPr>
                <w:rFonts w:cs="Arial"/>
                <w:color w:val="000000"/>
                <w:sz w:val="16"/>
                <w:szCs w:val="16"/>
              </w:rPr>
            </w:pPr>
            <w:r w:rsidRPr="000D2C35">
              <w:rPr>
                <w:rFonts w:cs="Arial"/>
                <w:color w:val="000000"/>
                <w:sz w:val="16"/>
                <w:szCs w:val="16"/>
              </w:rPr>
              <w:t>enfants de moins de quatre ans (offres aménagées en parallèle aux offres d’intégration destinées aux parents).</w:t>
            </w:r>
          </w:p>
        </w:tc>
      </w:tr>
    </w:tbl>
    <w:p w14:paraId="76D8D6D1" w14:textId="77777777" w:rsidR="007D41E9" w:rsidRDefault="007D41E9" w:rsidP="004F6292"/>
    <w:p w14:paraId="77B612AC" w14:textId="77777777" w:rsidR="007D41E9" w:rsidRDefault="007D41E9" w:rsidP="004F6292"/>
    <w:p w14:paraId="1EF74F57" w14:textId="77777777" w:rsidR="00B7192A" w:rsidRPr="000D2C35"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4F6292" w:rsidRPr="00C23337" w14:paraId="1EF444E7" w14:textId="77777777" w:rsidTr="004F6292">
        <w:tc>
          <w:tcPr>
            <w:tcW w:w="15309" w:type="dxa"/>
            <w:gridSpan w:val="7"/>
            <w:shd w:val="clear" w:color="auto" w:fill="D9D9D9" w:themeFill="background1" w:themeFillShade="D9"/>
          </w:tcPr>
          <w:p w14:paraId="10AB8404" w14:textId="3AB202C4" w:rsidR="004F6292" w:rsidRPr="00C23337" w:rsidRDefault="004F6292" w:rsidP="004F6292">
            <w:pPr>
              <w:tabs>
                <w:tab w:val="center" w:pos="7546"/>
                <w:tab w:val="left" w:pos="11211"/>
              </w:tabs>
              <w:rPr>
                <w:rFonts w:cs="Arial"/>
                <w:b/>
                <w:sz w:val="16"/>
                <w:szCs w:val="16"/>
              </w:rPr>
            </w:pPr>
            <w:r>
              <w:rPr>
                <w:rFonts w:cs="Arial"/>
              </w:rPr>
              <w:tab/>
            </w:r>
            <w:r w:rsidR="00E67DAD" w:rsidRPr="00E67DAD">
              <w:rPr>
                <w:rFonts w:cs="Arial"/>
              </w:rPr>
              <w:t>Programmes cantonaux d’intégration</w:t>
            </w:r>
            <w:r w:rsidR="00041541">
              <w:rPr>
                <w:rFonts w:cs="Arial"/>
              </w:rPr>
              <w:t xml:space="preserve"> </w:t>
            </w:r>
            <w:r w:rsidR="00E67DAD" w:rsidRPr="00E67DAD">
              <w:rPr>
                <w:rFonts w:cs="Arial"/>
              </w:rPr>
              <w:t>2018-2021</w:t>
            </w:r>
            <w:r>
              <w:rPr>
                <w:rFonts w:cs="Arial"/>
              </w:rPr>
              <w:tab/>
            </w:r>
          </w:p>
        </w:tc>
      </w:tr>
      <w:tr w:rsidR="006231EE" w:rsidRPr="00C23337" w14:paraId="60E94AC0" w14:textId="77777777" w:rsidTr="004F6292">
        <w:tc>
          <w:tcPr>
            <w:tcW w:w="528" w:type="dxa"/>
            <w:shd w:val="clear" w:color="auto" w:fill="F2F2F2"/>
          </w:tcPr>
          <w:p w14:paraId="1C041548" w14:textId="77777777" w:rsidR="006231EE" w:rsidRPr="00C23337" w:rsidRDefault="006231EE"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63B129F2" w14:textId="77777777" w:rsidR="006231EE" w:rsidRPr="00C23337"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1EA30AFF" w14:textId="77777777" w:rsidR="006231EE" w:rsidRPr="00C23337" w:rsidRDefault="006231EE" w:rsidP="006231EE">
            <w:pPr>
              <w:spacing w:line="240" w:lineRule="auto"/>
              <w:rPr>
                <w:rFonts w:cs="Arial"/>
                <w:b/>
                <w:sz w:val="16"/>
                <w:szCs w:val="16"/>
              </w:rPr>
            </w:pPr>
          </w:p>
          <w:p w14:paraId="6FE9A98F" w14:textId="77777777" w:rsidR="006231EE" w:rsidRPr="00C23337" w:rsidRDefault="006231EE" w:rsidP="006231EE">
            <w:pPr>
              <w:spacing w:line="240" w:lineRule="auto"/>
              <w:rPr>
                <w:rFonts w:cs="Arial"/>
                <w:i/>
                <w:sz w:val="16"/>
                <w:szCs w:val="16"/>
              </w:rPr>
            </w:pPr>
          </w:p>
        </w:tc>
        <w:tc>
          <w:tcPr>
            <w:tcW w:w="2464" w:type="dxa"/>
            <w:shd w:val="clear" w:color="auto" w:fill="F2F2F2"/>
          </w:tcPr>
          <w:p w14:paraId="721AB361" w14:textId="77777777" w:rsidR="006231EE" w:rsidRPr="00C23337" w:rsidRDefault="006231EE" w:rsidP="006231EE">
            <w:pPr>
              <w:spacing w:line="240" w:lineRule="auto"/>
              <w:rPr>
                <w:rFonts w:cs="Arial"/>
                <w:b/>
                <w:sz w:val="16"/>
                <w:szCs w:val="16"/>
              </w:rPr>
            </w:pPr>
            <w:r w:rsidRPr="00C23337">
              <w:rPr>
                <w:rFonts w:cs="Arial"/>
                <w:b/>
                <w:sz w:val="16"/>
                <w:szCs w:val="16"/>
              </w:rPr>
              <w:t>Extrants / Produits (Output)</w:t>
            </w:r>
          </w:p>
          <w:p w14:paraId="056087C1" w14:textId="77777777" w:rsidR="006231EE" w:rsidRPr="00C23337" w:rsidRDefault="006231EE"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63449FCC"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5AB34726" w14:textId="77777777" w:rsidR="006231EE" w:rsidRPr="00C23337" w:rsidRDefault="006231EE"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2ABD682E" w14:textId="77777777" w:rsidR="006231EE" w:rsidRPr="00C23337" w:rsidRDefault="006231EE"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3F526B5A" w14:textId="77777777" w:rsidR="006231EE" w:rsidRPr="00C23337" w:rsidRDefault="006231EE"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57ED2FD7"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41512445" w14:textId="77777777" w:rsidR="006231EE" w:rsidRPr="00C23337" w:rsidRDefault="006231EE" w:rsidP="006231EE">
            <w:pPr>
              <w:spacing w:line="240" w:lineRule="auto"/>
              <w:rPr>
                <w:rFonts w:cs="Arial"/>
                <w:b/>
                <w:sz w:val="16"/>
                <w:szCs w:val="16"/>
              </w:rPr>
            </w:pPr>
            <w:r w:rsidRPr="00C23337">
              <w:rPr>
                <w:rFonts w:cs="Arial"/>
                <w:b/>
                <w:sz w:val="16"/>
                <w:szCs w:val="16"/>
              </w:rPr>
              <w:t>partenaires</w:t>
            </w:r>
          </w:p>
        </w:tc>
      </w:tr>
      <w:tr w:rsidR="00B7192A" w:rsidRPr="00C23337" w14:paraId="62858B5B" w14:textId="77777777" w:rsidTr="004F6292">
        <w:trPr>
          <w:trHeight w:val="284"/>
        </w:trPr>
        <w:tc>
          <w:tcPr>
            <w:tcW w:w="528" w:type="dxa"/>
            <w:shd w:val="clear" w:color="auto" w:fill="auto"/>
          </w:tcPr>
          <w:p w14:paraId="70E57FDD" w14:textId="77777777" w:rsidR="00B7192A" w:rsidRPr="00C23337" w:rsidRDefault="00B7192A" w:rsidP="00951795"/>
        </w:tc>
        <w:tc>
          <w:tcPr>
            <w:tcW w:w="2462" w:type="dxa"/>
            <w:shd w:val="clear" w:color="auto" w:fill="auto"/>
          </w:tcPr>
          <w:p w14:paraId="2F673281" w14:textId="77777777" w:rsidR="00B7192A" w:rsidRPr="00C23337" w:rsidRDefault="00B7192A" w:rsidP="00951795"/>
        </w:tc>
        <w:tc>
          <w:tcPr>
            <w:tcW w:w="2464" w:type="dxa"/>
            <w:shd w:val="clear" w:color="auto" w:fill="auto"/>
          </w:tcPr>
          <w:p w14:paraId="25094406" w14:textId="77777777" w:rsidR="00B7192A" w:rsidRPr="00C23337" w:rsidRDefault="00B7192A" w:rsidP="00951795"/>
        </w:tc>
        <w:tc>
          <w:tcPr>
            <w:tcW w:w="2464" w:type="dxa"/>
            <w:shd w:val="clear" w:color="auto" w:fill="auto"/>
          </w:tcPr>
          <w:p w14:paraId="6F8366C1" w14:textId="77777777" w:rsidR="00B7192A" w:rsidRPr="00C23337" w:rsidRDefault="00B7192A" w:rsidP="00951795"/>
        </w:tc>
        <w:tc>
          <w:tcPr>
            <w:tcW w:w="2463" w:type="dxa"/>
            <w:shd w:val="clear" w:color="auto" w:fill="auto"/>
          </w:tcPr>
          <w:p w14:paraId="1F09EC62" w14:textId="77777777" w:rsidR="00B7192A" w:rsidRPr="00C23337" w:rsidRDefault="00B7192A" w:rsidP="00951795"/>
        </w:tc>
        <w:tc>
          <w:tcPr>
            <w:tcW w:w="2464" w:type="dxa"/>
            <w:shd w:val="clear" w:color="auto" w:fill="auto"/>
          </w:tcPr>
          <w:p w14:paraId="5ABE1F3A" w14:textId="77777777" w:rsidR="00B7192A" w:rsidRPr="00C23337" w:rsidRDefault="00B7192A" w:rsidP="00951795"/>
        </w:tc>
        <w:tc>
          <w:tcPr>
            <w:tcW w:w="2464" w:type="dxa"/>
            <w:shd w:val="clear" w:color="auto" w:fill="auto"/>
          </w:tcPr>
          <w:p w14:paraId="4AC0D3AE" w14:textId="77777777" w:rsidR="00B7192A" w:rsidRPr="00C23337" w:rsidRDefault="00B7192A" w:rsidP="00951795"/>
        </w:tc>
      </w:tr>
      <w:tr w:rsidR="00B7192A" w:rsidRPr="00C23337" w14:paraId="1A64B80E" w14:textId="77777777" w:rsidTr="004F6292">
        <w:trPr>
          <w:trHeight w:val="284"/>
        </w:trPr>
        <w:tc>
          <w:tcPr>
            <w:tcW w:w="528" w:type="dxa"/>
            <w:shd w:val="clear" w:color="auto" w:fill="auto"/>
          </w:tcPr>
          <w:p w14:paraId="38401766" w14:textId="77777777" w:rsidR="00B7192A" w:rsidRPr="00C23337" w:rsidRDefault="00B7192A" w:rsidP="00951795"/>
        </w:tc>
        <w:tc>
          <w:tcPr>
            <w:tcW w:w="2462" w:type="dxa"/>
            <w:shd w:val="clear" w:color="auto" w:fill="auto"/>
          </w:tcPr>
          <w:p w14:paraId="0DCE68C4" w14:textId="77777777" w:rsidR="00B7192A" w:rsidRPr="00C23337" w:rsidRDefault="00B7192A" w:rsidP="00951795"/>
        </w:tc>
        <w:tc>
          <w:tcPr>
            <w:tcW w:w="2464" w:type="dxa"/>
            <w:shd w:val="clear" w:color="auto" w:fill="auto"/>
          </w:tcPr>
          <w:p w14:paraId="4295F055" w14:textId="77777777" w:rsidR="00B7192A" w:rsidRPr="00C23337" w:rsidRDefault="00B7192A" w:rsidP="00951795"/>
        </w:tc>
        <w:tc>
          <w:tcPr>
            <w:tcW w:w="2464" w:type="dxa"/>
            <w:shd w:val="clear" w:color="auto" w:fill="auto"/>
          </w:tcPr>
          <w:p w14:paraId="0D31D183" w14:textId="77777777" w:rsidR="00B7192A" w:rsidRPr="00C23337" w:rsidRDefault="00B7192A" w:rsidP="00951795"/>
        </w:tc>
        <w:tc>
          <w:tcPr>
            <w:tcW w:w="2463" w:type="dxa"/>
            <w:shd w:val="clear" w:color="auto" w:fill="auto"/>
          </w:tcPr>
          <w:p w14:paraId="4B3F3FE4" w14:textId="77777777" w:rsidR="00B7192A" w:rsidRPr="00C23337" w:rsidRDefault="00B7192A" w:rsidP="00951795"/>
        </w:tc>
        <w:tc>
          <w:tcPr>
            <w:tcW w:w="2464" w:type="dxa"/>
            <w:shd w:val="clear" w:color="auto" w:fill="auto"/>
          </w:tcPr>
          <w:p w14:paraId="5482FB99" w14:textId="77777777" w:rsidR="00B7192A" w:rsidRPr="00C23337" w:rsidRDefault="00B7192A" w:rsidP="00951795"/>
        </w:tc>
        <w:tc>
          <w:tcPr>
            <w:tcW w:w="2464" w:type="dxa"/>
            <w:shd w:val="clear" w:color="auto" w:fill="auto"/>
          </w:tcPr>
          <w:p w14:paraId="3FFAFA65" w14:textId="77777777" w:rsidR="00B7192A" w:rsidRPr="00C23337" w:rsidRDefault="00B7192A" w:rsidP="00951795"/>
        </w:tc>
      </w:tr>
      <w:tr w:rsidR="00B7192A" w:rsidRPr="00C23337" w14:paraId="475A438A" w14:textId="77777777" w:rsidTr="004F6292">
        <w:trPr>
          <w:trHeight w:val="284"/>
        </w:trPr>
        <w:tc>
          <w:tcPr>
            <w:tcW w:w="528" w:type="dxa"/>
            <w:shd w:val="clear" w:color="auto" w:fill="auto"/>
          </w:tcPr>
          <w:p w14:paraId="24F5AFE1" w14:textId="77777777" w:rsidR="00B7192A" w:rsidRPr="00C23337" w:rsidRDefault="00B7192A" w:rsidP="00951795"/>
        </w:tc>
        <w:tc>
          <w:tcPr>
            <w:tcW w:w="2462" w:type="dxa"/>
            <w:shd w:val="clear" w:color="auto" w:fill="auto"/>
          </w:tcPr>
          <w:p w14:paraId="00690676" w14:textId="77777777" w:rsidR="00B7192A" w:rsidRPr="00C23337" w:rsidRDefault="00B7192A" w:rsidP="00951795"/>
        </w:tc>
        <w:tc>
          <w:tcPr>
            <w:tcW w:w="2464" w:type="dxa"/>
            <w:shd w:val="clear" w:color="auto" w:fill="auto"/>
          </w:tcPr>
          <w:p w14:paraId="5829876D" w14:textId="77777777" w:rsidR="00B7192A" w:rsidRPr="00C23337" w:rsidRDefault="00B7192A" w:rsidP="00951795"/>
        </w:tc>
        <w:tc>
          <w:tcPr>
            <w:tcW w:w="2464" w:type="dxa"/>
            <w:shd w:val="clear" w:color="auto" w:fill="auto"/>
          </w:tcPr>
          <w:p w14:paraId="4C3D4108" w14:textId="77777777" w:rsidR="00B7192A" w:rsidRPr="00C23337" w:rsidRDefault="00B7192A" w:rsidP="00951795"/>
        </w:tc>
        <w:tc>
          <w:tcPr>
            <w:tcW w:w="2463" w:type="dxa"/>
            <w:shd w:val="clear" w:color="auto" w:fill="auto"/>
          </w:tcPr>
          <w:p w14:paraId="64F4AF5D" w14:textId="77777777" w:rsidR="00B7192A" w:rsidRPr="00C23337" w:rsidRDefault="00B7192A" w:rsidP="00951795"/>
        </w:tc>
        <w:tc>
          <w:tcPr>
            <w:tcW w:w="2464" w:type="dxa"/>
            <w:shd w:val="clear" w:color="auto" w:fill="auto"/>
          </w:tcPr>
          <w:p w14:paraId="19F86C5D" w14:textId="77777777" w:rsidR="00B7192A" w:rsidRPr="00C23337" w:rsidRDefault="00B7192A" w:rsidP="00951795"/>
        </w:tc>
        <w:tc>
          <w:tcPr>
            <w:tcW w:w="2464" w:type="dxa"/>
            <w:shd w:val="clear" w:color="auto" w:fill="auto"/>
          </w:tcPr>
          <w:p w14:paraId="6A61DCA3" w14:textId="77777777" w:rsidR="00B7192A" w:rsidRPr="00C23337" w:rsidRDefault="00B7192A" w:rsidP="00951795"/>
        </w:tc>
      </w:tr>
    </w:tbl>
    <w:p w14:paraId="6CDDD54E" w14:textId="77777777" w:rsidR="00B7192A" w:rsidRDefault="00B7192A"/>
    <w:p w14:paraId="154CF8D1" w14:textId="77777777" w:rsidR="007D41E9" w:rsidRDefault="007D41E9"/>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7D41E9" w14:paraId="167E942E" w14:textId="77777777" w:rsidTr="004E6AC5">
        <w:trPr>
          <w:trHeight w:val="284"/>
        </w:trPr>
        <w:tc>
          <w:tcPr>
            <w:tcW w:w="15309" w:type="dxa"/>
            <w:gridSpan w:val="7"/>
            <w:shd w:val="clear" w:color="auto" w:fill="D9D9D9" w:themeFill="background1" w:themeFillShade="D9"/>
          </w:tcPr>
          <w:p w14:paraId="44F2178F" w14:textId="77777777" w:rsidR="007D41E9" w:rsidRPr="007D41E9" w:rsidRDefault="00E67DAD" w:rsidP="004E6AC5">
            <w:pPr>
              <w:jc w:val="center"/>
              <w:rPr>
                <w:highlight w:val="yellow"/>
              </w:rPr>
            </w:pPr>
            <w:r>
              <w:t>Agenda Inté</w:t>
            </w:r>
            <w:r w:rsidRPr="00E67DAD">
              <w:t>gration Suisse</w:t>
            </w:r>
          </w:p>
        </w:tc>
      </w:tr>
      <w:tr w:rsidR="006231EE" w14:paraId="0385A1FA" w14:textId="77777777" w:rsidTr="004E6AC5">
        <w:tc>
          <w:tcPr>
            <w:tcW w:w="528" w:type="dxa"/>
            <w:shd w:val="clear" w:color="auto" w:fill="F2F2F2"/>
          </w:tcPr>
          <w:p w14:paraId="11076A47"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N°</w:t>
            </w:r>
          </w:p>
        </w:tc>
        <w:tc>
          <w:tcPr>
            <w:tcW w:w="2462" w:type="dxa"/>
            <w:shd w:val="clear" w:color="auto" w:fill="F2F2F2"/>
          </w:tcPr>
          <w:p w14:paraId="6484D6CB" w14:textId="77777777" w:rsidR="006231EE" w:rsidRPr="006231EE"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tc>
        <w:tc>
          <w:tcPr>
            <w:tcW w:w="2464" w:type="dxa"/>
            <w:shd w:val="clear" w:color="auto" w:fill="F2F2F2"/>
          </w:tcPr>
          <w:p w14:paraId="57312201" w14:textId="77777777" w:rsidR="006231EE" w:rsidRPr="00890016" w:rsidRDefault="006231EE" w:rsidP="006231EE">
            <w:pPr>
              <w:spacing w:line="240" w:lineRule="auto"/>
              <w:rPr>
                <w:rFonts w:cs="Arial"/>
                <w:i/>
                <w:sz w:val="16"/>
                <w:szCs w:val="16"/>
                <w:highlight w:val="yellow"/>
              </w:rPr>
            </w:pPr>
            <w:r w:rsidRPr="00E67DAD">
              <w:rPr>
                <w:rFonts w:cs="Arial"/>
                <w:b/>
                <w:sz w:val="16"/>
                <w:szCs w:val="16"/>
              </w:rPr>
              <w:t>Valeurs de référence</w:t>
            </w:r>
            <w:r w:rsidRPr="00890016">
              <w:rPr>
                <w:rFonts w:cs="Arial"/>
                <w:b/>
                <w:sz w:val="16"/>
                <w:szCs w:val="16"/>
                <w:highlight w:val="yellow"/>
              </w:rPr>
              <w:t xml:space="preserve"> </w:t>
            </w:r>
          </w:p>
        </w:tc>
        <w:tc>
          <w:tcPr>
            <w:tcW w:w="2464" w:type="dxa"/>
            <w:shd w:val="clear" w:color="auto" w:fill="F2F2F2"/>
          </w:tcPr>
          <w:p w14:paraId="12F26EA9"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798C0B41"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Mesures</w:t>
            </w:r>
          </w:p>
        </w:tc>
        <w:tc>
          <w:tcPr>
            <w:tcW w:w="2463" w:type="dxa"/>
            <w:shd w:val="clear" w:color="auto" w:fill="F2F2F2"/>
          </w:tcPr>
          <w:p w14:paraId="0C98AFDB"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Jalons</w:t>
            </w:r>
          </w:p>
        </w:tc>
        <w:tc>
          <w:tcPr>
            <w:tcW w:w="2464" w:type="dxa"/>
            <w:shd w:val="clear" w:color="auto" w:fill="F2F2F2"/>
          </w:tcPr>
          <w:p w14:paraId="589F261F"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Controlling / évaluations</w:t>
            </w:r>
          </w:p>
        </w:tc>
        <w:tc>
          <w:tcPr>
            <w:tcW w:w="2464" w:type="dxa"/>
            <w:shd w:val="clear" w:color="auto" w:fill="F2F2F2"/>
          </w:tcPr>
          <w:p w14:paraId="6C864AA0"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76E9D462"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partenaires</w:t>
            </w:r>
          </w:p>
        </w:tc>
      </w:tr>
      <w:tr w:rsidR="007D41E9" w:rsidRPr="000D2C35" w14:paraId="64312C6D" w14:textId="77777777" w:rsidTr="004E6AC5">
        <w:trPr>
          <w:trHeight w:val="284"/>
        </w:trPr>
        <w:tc>
          <w:tcPr>
            <w:tcW w:w="528" w:type="dxa"/>
            <w:shd w:val="clear" w:color="auto" w:fill="auto"/>
          </w:tcPr>
          <w:p w14:paraId="38A3965D" w14:textId="77777777" w:rsidR="007D41E9" w:rsidRPr="007D41E9" w:rsidRDefault="007D41E9" w:rsidP="004E6AC5">
            <w:pPr>
              <w:rPr>
                <w:highlight w:val="yellow"/>
              </w:rPr>
            </w:pPr>
          </w:p>
        </w:tc>
        <w:tc>
          <w:tcPr>
            <w:tcW w:w="2462" w:type="dxa"/>
            <w:shd w:val="clear" w:color="auto" w:fill="auto"/>
          </w:tcPr>
          <w:p w14:paraId="76CC3D81" w14:textId="77777777" w:rsidR="007D41E9" w:rsidRPr="000D2C35" w:rsidRDefault="000D2C35" w:rsidP="004E6AC5">
            <w:pPr>
              <w:tabs>
                <w:tab w:val="left" w:pos="284"/>
              </w:tabs>
              <w:autoSpaceDE w:val="0"/>
              <w:autoSpaceDN w:val="0"/>
              <w:adjustRightInd w:val="0"/>
              <w:spacing w:line="240" w:lineRule="auto"/>
              <w:rPr>
                <w:rFonts w:cs="Arial"/>
                <w:color w:val="000000"/>
                <w:sz w:val="16"/>
                <w:szCs w:val="16"/>
                <w:highlight w:val="yellow"/>
              </w:rPr>
            </w:pPr>
            <w:r w:rsidRPr="000D2C35">
              <w:rPr>
                <w:rFonts w:cs="Arial"/>
                <w:color w:val="000000"/>
                <w:sz w:val="16"/>
                <w:szCs w:val="16"/>
              </w:rPr>
              <w:t>Que les enfants en bas âge acquièrent des connaissances orales de l’une des langues nationales avant d’entrer à l’école maternelle.</w:t>
            </w:r>
          </w:p>
          <w:p w14:paraId="14608842" w14:textId="77777777" w:rsidR="007D41E9" w:rsidRPr="000D2C35" w:rsidRDefault="007D41E9" w:rsidP="004E6AC5">
            <w:pPr>
              <w:rPr>
                <w:highlight w:val="yellow"/>
              </w:rPr>
            </w:pPr>
          </w:p>
        </w:tc>
        <w:tc>
          <w:tcPr>
            <w:tcW w:w="2464" w:type="dxa"/>
            <w:shd w:val="clear" w:color="auto" w:fill="auto"/>
          </w:tcPr>
          <w:p w14:paraId="56581255" w14:textId="77777777" w:rsidR="007D41E9" w:rsidRPr="000D2C35" w:rsidRDefault="000D2C35" w:rsidP="004E6AC5">
            <w:pPr>
              <w:tabs>
                <w:tab w:val="left" w:pos="16"/>
              </w:tabs>
              <w:autoSpaceDE w:val="0"/>
              <w:autoSpaceDN w:val="0"/>
              <w:adjustRightInd w:val="0"/>
              <w:spacing w:line="240" w:lineRule="auto"/>
              <w:rPr>
                <w:rFonts w:cs="Arial"/>
                <w:color w:val="000000"/>
                <w:sz w:val="16"/>
                <w:szCs w:val="16"/>
                <w:highlight w:val="yellow"/>
              </w:rPr>
            </w:pPr>
            <w:r w:rsidRPr="000D2C35">
              <w:rPr>
                <w:rFonts w:cs="Arial"/>
                <w:color w:val="000000"/>
                <w:sz w:val="16"/>
                <w:szCs w:val="16"/>
              </w:rPr>
              <w:t>Le canton dispose d’une stratégie d’encouragement linguistique différenciée qui propose des offres basées sur les besoins quantitatifs et qualitatifs</w:t>
            </w:r>
            <w:r w:rsidR="007D41E9" w:rsidRPr="000D2C35">
              <w:rPr>
                <w:rFonts w:cs="Arial"/>
                <w:color w:val="000000"/>
                <w:sz w:val="16"/>
                <w:szCs w:val="16"/>
              </w:rPr>
              <w:t>.</w:t>
            </w:r>
          </w:p>
          <w:p w14:paraId="0BC4363A" w14:textId="77777777" w:rsidR="007D41E9" w:rsidRPr="000D2C35" w:rsidRDefault="007D41E9" w:rsidP="004E6AC5">
            <w:pPr>
              <w:tabs>
                <w:tab w:val="left" w:pos="284"/>
              </w:tabs>
              <w:autoSpaceDE w:val="0"/>
              <w:autoSpaceDN w:val="0"/>
              <w:adjustRightInd w:val="0"/>
              <w:spacing w:line="240" w:lineRule="auto"/>
              <w:rPr>
                <w:rFonts w:cs="Arial"/>
                <w:color w:val="000000"/>
                <w:sz w:val="16"/>
                <w:szCs w:val="16"/>
                <w:highlight w:val="yellow"/>
              </w:rPr>
            </w:pPr>
          </w:p>
          <w:p w14:paraId="0160FF67" w14:textId="77777777" w:rsidR="007D41E9" w:rsidRPr="000D2C35" w:rsidRDefault="000D2C35" w:rsidP="004E6AC5">
            <w:pPr>
              <w:tabs>
                <w:tab w:val="left" w:pos="284"/>
              </w:tabs>
              <w:autoSpaceDE w:val="0"/>
              <w:autoSpaceDN w:val="0"/>
              <w:adjustRightInd w:val="0"/>
              <w:spacing w:line="240" w:lineRule="auto"/>
              <w:rPr>
                <w:highlight w:val="yellow"/>
              </w:rPr>
            </w:pPr>
            <w:r w:rsidRPr="000D2C35">
              <w:rPr>
                <w:rFonts w:cs="Arial"/>
                <w:color w:val="000000"/>
                <w:sz w:val="16"/>
                <w:szCs w:val="16"/>
              </w:rPr>
              <w:t>Le canton dispose d’instruments permettant l’encouragement linguistique à l’intention de la petite enfance.</w:t>
            </w:r>
          </w:p>
        </w:tc>
        <w:tc>
          <w:tcPr>
            <w:tcW w:w="2464" w:type="dxa"/>
            <w:shd w:val="clear" w:color="auto" w:fill="auto"/>
          </w:tcPr>
          <w:p w14:paraId="0132CBF8" w14:textId="77777777" w:rsidR="007D41E9" w:rsidRPr="000D2C35" w:rsidRDefault="007D41E9" w:rsidP="004E6AC5">
            <w:pPr>
              <w:rPr>
                <w:highlight w:val="yellow"/>
              </w:rPr>
            </w:pPr>
          </w:p>
        </w:tc>
        <w:tc>
          <w:tcPr>
            <w:tcW w:w="2463" w:type="dxa"/>
            <w:shd w:val="clear" w:color="auto" w:fill="auto"/>
          </w:tcPr>
          <w:p w14:paraId="14C78964" w14:textId="77777777" w:rsidR="007D41E9" w:rsidRPr="000D2C35" w:rsidRDefault="007D41E9" w:rsidP="004E6AC5">
            <w:pPr>
              <w:rPr>
                <w:highlight w:val="yellow"/>
              </w:rPr>
            </w:pPr>
          </w:p>
        </w:tc>
        <w:tc>
          <w:tcPr>
            <w:tcW w:w="2464" w:type="dxa"/>
            <w:shd w:val="clear" w:color="auto" w:fill="auto"/>
          </w:tcPr>
          <w:p w14:paraId="45EE8B51" w14:textId="77777777" w:rsidR="007D41E9" w:rsidRPr="000D2C35" w:rsidRDefault="000D2C35" w:rsidP="004E6AC5">
            <w:pPr>
              <w:spacing w:line="240" w:lineRule="auto"/>
              <w:rPr>
                <w:highlight w:val="yellow"/>
              </w:rPr>
            </w:pPr>
            <w:r w:rsidRPr="000D2C35">
              <w:rPr>
                <w:rFonts w:cs="Arial"/>
                <w:color w:val="000000"/>
                <w:sz w:val="16"/>
                <w:szCs w:val="16"/>
              </w:rPr>
              <w:t>Nombre d’enfants ayant participé aux mesures avant d’entrer à l’école obligatoire</w:t>
            </w:r>
          </w:p>
        </w:tc>
        <w:tc>
          <w:tcPr>
            <w:tcW w:w="2464" w:type="dxa"/>
            <w:shd w:val="clear" w:color="auto" w:fill="auto"/>
          </w:tcPr>
          <w:p w14:paraId="6B6386A4" w14:textId="77777777" w:rsidR="007D41E9" w:rsidRPr="000D2C35" w:rsidRDefault="007D41E9" w:rsidP="004E6AC5">
            <w:pPr>
              <w:rPr>
                <w:highlight w:val="yellow"/>
              </w:rPr>
            </w:pPr>
          </w:p>
        </w:tc>
      </w:tr>
      <w:tr w:rsidR="007D41E9" w:rsidRPr="000D2C35" w14:paraId="0DC168AD" w14:textId="77777777" w:rsidTr="004E6AC5">
        <w:trPr>
          <w:trHeight w:val="284"/>
        </w:trPr>
        <w:tc>
          <w:tcPr>
            <w:tcW w:w="528" w:type="dxa"/>
            <w:shd w:val="clear" w:color="auto" w:fill="auto"/>
          </w:tcPr>
          <w:p w14:paraId="4D822C56" w14:textId="77777777" w:rsidR="007D41E9" w:rsidRPr="000D2C35" w:rsidRDefault="007D41E9" w:rsidP="004E6AC5">
            <w:pPr>
              <w:rPr>
                <w:highlight w:val="yellow"/>
              </w:rPr>
            </w:pPr>
          </w:p>
        </w:tc>
        <w:tc>
          <w:tcPr>
            <w:tcW w:w="2462" w:type="dxa"/>
            <w:shd w:val="clear" w:color="auto" w:fill="auto"/>
          </w:tcPr>
          <w:p w14:paraId="15EBB7CF" w14:textId="77777777" w:rsidR="007D41E9" w:rsidRPr="000D2C35" w:rsidRDefault="007D41E9" w:rsidP="004E6AC5">
            <w:pPr>
              <w:rPr>
                <w:highlight w:val="yellow"/>
              </w:rPr>
            </w:pPr>
          </w:p>
        </w:tc>
        <w:tc>
          <w:tcPr>
            <w:tcW w:w="2464" w:type="dxa"/>
            <w:shd w:val="clear" w:color="auto" w:fill="auto"/>
          </w:tcPr>
          <w:p w14:paraId="0EF74E81" w14:textId="77777777" w:rsidR="007D41E9" w:rsidRPr="000D2C35" w:rsidRDefault="007D41E9" w:rsidP="004E6AC5">
            <w:pPr>
              <w:rPr>
                <w:highlight w:val="yellow"/>
              </w:rPr>
            </w:pPr>
          </w:p>
        </w:tc>
        <w:tc>
          <w:tcPr>
            <w:tcW w:w="2464" w:type="dxa"/>
            <w:shd w:val="clear" w:color="auto" w:fill="auto"/>
          </w:tcPr>
          <w:p w14:paraId="408B5739" w14:textId="77777777" w:rsidR="007D41E9" w:rsidRPr="000D2C35" w:rsidRDefault="007D41E9" w:rsidP="004E6AC5">
            <w:pPr>
              <w:rPr>
                <w:highlight w:val="yellow"/>
              </w:rPr>
            </w:pPr>
          </w:p>
        </w:tc>
        <w:tc>
          <w:tcPr>
            <w:tcW w:w="2463" w:type="dxa"/>
            <w:shd w:val="clear" w:color="auto" w:fill="auto"/>
          </w:tcPr>
          <w:p w14:paraId="3C9DED90" w14:textId="77777777" w:rsidR="007D41E9" w:rsidRPr="000D2C35" w:rsidRDefault="007D41E9" w:rsidP="004E6AC5">
            <w:pPr>
              <w:rPr>
                <w:highlight w:val="yellow"/>
              </w:rPr>
            </w:pPr>
          </w:p>
        </w:tc>
        <w:tc>
          <w:tcPr>
            <w:tcW w:w="2464" w:type="dxa"/>
            <w:shd w:val="clear" w:color="auto" w:fill="auto"/>
          </w:tcPr>
          <w:p w14:paraId="11AF8E93" w14:textId="77777777" w:rsidR="007D41E9" w:rsidRPr="000D2C35" w:rsidRDefault="007D41E9" w:rsidP="004E6AC5">
            <w:pPr>
              <w:rPr>
                <w:highlight w:val="yellow"/>
              </w:rPr>
            </w:pPr>
          </w:p>
        </w:tc>
        <w:tc>
          <w:tcPr>
            <w:tcW w:w="2464" w:type="dxa"/>
            <w:shd w:val="clear" w:color="auto" w:fill="auto"/>
          </w:tcPr>
          <w:p w14:paraId="16FD480A" w14:textId="77777777" w:rsidR="007D41E9" w:rsidRPr="000D2C35" w:rsidRDefault="007D41E9" w:rsidP="004E6AC5">
            <w:pPr>
              <w:rPr>
                <w:highlight w:val="yellow"/>
              </w:rPr>
            </w:pPr>
          </w:p>
        </w:tc>
      </w:tr>
      <w:tr w:rsidR="007D41E9" w:rsidRPr="000D2C35" w14:paraId="03EF2A72" w14:textId="77777777" w:rsidTr="004E6AC5">
        <w:trPr>
          <w:trHeight w:val="284"/>
        </w:trPr>
        <w:tc>
          <w:tcPr>
            <w:tcW w:w="528" w:type="dxa"/>
            <w:shd w:val="clear" w:color="auto" w:fill="auto"/>
          </w:tcPr>
          <w:p w14:paraId="4FD95B6F" w14:textId="77777777" w:rsidR="007D41E9" w:rsidRPr="000D2C35" w:rsidRDefault="007D41E9" w:rsidP="004E6AC5">
            <w:pPr>
              <w:rPr>
                <w:highlight w:val="yellow"/>
              </w:rPr>
            </w:pPr>
          </w:p>
        </w:tc>
        <w:tc>
          <w:tcPr>
            <w:tcW w:w="2462" w:type="dxa"/>
            <w:shd w:val="clear" w:color="auto" w:fill="auto"/>
          </w:tcPr>
          <w:p w14:paraId="6095A011" w14:textId="77777777" w:rsidR="007D41E9" w:rsidRPr="000D2C35" w:rsidRDefault="007D41E9" w:rsidP="004E6AC5">
            <w:pPr>
              <w:rPr>
                <w:highlight w:val="yellow"/>
              </w:rPr>
            </w:pPr>
          </w:p>
        </w:tc>
        <w:tc>
          <w:tcPr>
            <w:tcW w:w="2464" w:type="dxa"/>
            <w:shd w:val="clear" w:color="auto" w:fill="auto"/>
          </w:tcPr>
          <w:p w14:paraId="672A97D8" w14:textId="77777777" w:rsidR="007D41E9" w:rsidRPr="000D2C35" w:rsidRDefault="007D41E9" w:rsidP="004E6AC5">
            <w:pPr>
              <w:rPr>
                <w:highlight w:val="yellow"/>
              </w:rPr>
            </w:pPr>
          </w:p>
        </w:tc>
        <w:tc>
          <w:tcPr>
            <w:tcW w:w="2464" w:type="dxa"/>
            <w:shd w:val="clear" w:color="auto" w:fill="auto"/>
          </w:tcPr>
          <w:p w14:paraId="68103A58" w14:textId="77777777" w:rsidR="007D41E9" w:rsidRPr="000D2C35" w:rsidRDefault="007D41E9" w:rsidP="004E6AC5">
            <w:pPr>
              <w:rPr>
                <w:highlight w:val="yellow"/>
              </w:rPr>
            </w:pPr>
          </w:p>
        </w:tc>
        <w:tc>
          <w:tcPr>
            <w:tcW w:w="2463" w:type="dxa"/>
            <w:shd w:val="clear" w:color="auto" w:fill="auto"/>
          </w:tcPr>
          <w:p w14:paraId="519B2BFE" w14:textId="77777777" w:rsidR="007D41E9" w:rsidRPr="000D2C35" w:rsidRDefault="007D41E9" w:rsidP="004E6AC5">
            <w:pPr>
              <w:rPr>
                <w:highlight w:val="yellow"/>
              </w:rPr>
            </w:pPr>
          </w:p>
        </w:tc>
        <w:tc>
          <w:tcPr>
            <w:tcW w:w="2464" w:type="dxa"/>
            <w:shd w:val="clear" w:color="auto" w:fill="auto"/>
          </w:tcPr>
          <w:p w14:paraId="48F389F0" w14:textId="77777777" w:rsidR="007D41E9" w:rsidRPr="000D2C35" w:rsidRDefault="007D41E9" w:rsidP="004E6AC5">
            <w:pPr>
              <w:rPr>
                <w:highlight w:val="yellow"/>
              </w:rPr>
            </w:pPr>
          </w:p>
        </w:tc>
        <w:tc>
          <w:tcPr>
            <w:tcW w:w="2464" w:type="dxa"/>
            <w:shd w:val="clear" w:color="auto" w:fill="auto"/>
          </w:tcPr>
          <w:p w14:paraId="41FF8DC9" w14:textId="77777777" w:rsidR="007D41E9" w:rsidRPr="000D2C35" w:rsidRDefault="007D41E9" w:rsidP="004E6AC5">
            <w:pPr>
              <w:rPr>
                <w:highlight w:val="yellow"/>
              </w:rPr>
            </w:pPr>
          </w:p>
        </w:tc>
      </w:tr>
    </w:tbl>
    <w:p w14:paraId="093C0367" w14:textId="77777777" w:rsidR="004F6292" w:rsidRPr="000D2C35" w:rsidRDefault="004F6292"/>
    <w:p w14:paraId="5E5B2B6E" w14:textId="77777777" w:rsidR="004F6292" w:rsidRPr="000D2C35" w:rsidRDefault="004F6292" w:rsidP="004F6292"/>
    <w:p w14:paraId="6A9E10D2" w14:textId="77777777" w:rsidR="004F6292" w:rsidRPr="000D2C35" w:rsidRDefault="004F6292" w:rsidP="004F6292"/>
    <w:p w14:paraId="4CF83DC7" w14:textId="77777777" w:rsidR="004F6292" w:rsidRPr="000D2C35" w:rsidRDefault="004F6292" w:rsidP="004F6292"/>
    <w:p w14:paraId="6A66CDF0" w14:textId="77777777" w:rsidR="004F6292" w:rsidRPr="000D2C35" w:rsidRDefault="004F6292" w:rsidP="004F6292"/>
    <w:p w14:paraId="04F75771" w14:textId="77777777" w:rsidR="004F6292" w:rsidRPr="000D2C35" w:rsidRDefault="004F6292" w:rsidP="004F6292"/>
    <w:p w14:paraId="1FE24911" w14:textId="77777777" w:rsidR="004F6292" w:rsidRPr="000D2C35" w:rsidRDefault="004F6292" w:rsidP="004F6292">
      <w:pPr>
        <w:tabs>
          <w:tab w:val="left" w:pos="9069"/>
        </w:tabs>
      </w:pPr>
      <w:r w:rsidRPr="000D2C35">
        <w:tab/>
      </w:r>
    </w:p>
    <w:p w14:paraId="4719E1CC" w14:textId="77777777" w:rsidR="00B7192A" w:rsidRPr="000D2C35" w:rsidRDefault="004F6292" w:rsidP="004F6292">
      <w:pPr>
        <w:tabs>
          <w:tab w:val="left" w:pos="9069"/>
        </w:tabs>
        <w:sectPr w:rsidR="00B7192A" w:rsidRPr="000D2C35" w:rsidSect="00BF1FF7">
          <w:pgSz w:w="16838" w:h="11906" w:orient="landscape" w:code="9"/>
          <w:pgMar w:top="720" w:right="720" w:bottom="720" w:left="720" w:header="680" w:footer="340" w:gutter="0"/>
          <w:cols w:space="708"/>
          <w:titlePg/>
          <w:docGrid w:linePitch="360"/>
        </w:sectPr>
      </w:pPr>
      <w:r w:rsidRPr="000D2C35">
        <w:tab/>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0D2C35" w14:paraId="7650E4C6" w14:textId="77777777" w:rsidTr="00087ABB">
        <w:tc>
          <w:tcPr>
            <w:tcW w:w="15538" w:type="dxa"/>
            <w:shd w:val="clear" w:color="auto" w:fill="D9D9D9"/>
          </w:tcPr>
          <w:p w14:paraId="46F83A08" w14:textId="77777777" w:rsidR="00B7192A" w:rsidRPr="008F4E60" w:rsidRDefault="008F4E60" w:rsidP="00951795">
            <w:pPr>
              <w:spacing w:line="360" w:lineRule="auto"/>
              <w:rPr>
                <w:rFonts w:cs="Arial"/>
                <w:b/>
                <w:sz w:val="16"/>
                <w:szCs w:val="16"/>
              </w:rPr>
            </w:pPr>
            <w:r w:rsidRPr="008F4E60">
              <w:rPr>
                <w:rFonts w:cs="Arial"/>
                <w:b/>
                <w:sz w:val="16"/>
                <w:szCs w:val="16"/>
              </w:rPr>
              <w:lastRenderedPageBreak/>
              <w:t>2</w:t>
            </w:r>
            <w:r>
              <w:rPr>
                <w:rFonts w:cs="Arial"/>
                <w:b/>
                <w:sz w:val="16"/>
                <w:szCs w:val="16"/>
                <w:vertAlign w:val="superscript"/>
              </w:rPr>
              <w:t>e</w:t>
            </w:r>
            <w:r w:rsidR="00C23337">
              <w:rPr>
                <w:rFonts w:cs="Arial"/>
                <w:b/>
                <w:sz w:val="16"/>
                <w:szCs w:val="16"/>
              </w:rPr>
              <w:t xml:space="preserve"> pilier « </w:t>
            </w:r>
            <w:r>
              <w:rPr>
                <w:rFonts w:cs="Arial"/>
                <w:b/>
                <w:sz w:val="16"/>
                <w:szCs w:val="16"/>
              </w:rPr>
              <w:t>Formation et travail</w:t>
            </w:r>
            <w:r w:rsidR="00C23337">
              <w:rPr>
                <w:rFonts w:cs="Arial"/>
                <w:b/>
                <w:sz w:val="16"/>
                <w:szCs w:val="16"/>
              </w:rPr>
              <w:t> »</w:t>
            </w:r>
            <w:r w:rsidRPr="008F4E60">
              <w:rPr>
                <w:rFonts w:cs="Arial"/>
                <w:b/>
                <w:sz w:val="16"/>
                <w:szCs w:val="16"/>
              </w:rPr>
              <w:t xml:space="preserve"> / Domaine d’encouragement </w:t>
            </w:r>
            <w:r w:rsidR="00C23337">
              <w:rPr>
                <w:rFonts w:cs="Arial"/>
                <w:b/>
                <w:sz w:val="16"/>
                <w:szCs w:val="16"/>
              </w:rPr>
              <w:t>« </w:t>
            </w:r>
            <w:r w:rsidRPr="008F4E60">
              <w:rPr>
                <w:rFonts w:cs="Arial"/>
                <w:b/>
                <w:sz w:val="16"/>
                <w:szCs w:val="16"/>
              </w:rPr>
              <w:t>Employabilité</w:t>
            </w:r>
            <w:r w:rsidR="00C23337">
              <w:rPr>
                <w:rFonts w:cs="Arial"/>
                <w:b/>
                <w:sz w:val="16"/>
                <w:szCs w:val="16"/>
              </w:rPr>
              <w:t> »</w:t>
            </w:r>
          </w:p>
          <w:p w14:paraId="3BD72677" w14:textId="77777777" w:rsidR="00B7192A" w:rsidRDefault="008F4E60" w:rsidP="008F4E60">
            <w:pPr>
              <w:numPr>
                <w:ilvl w:val="0"/>
                <w:numId w:val="16"/>
              </w:numPr>
              <w:spacing w:line="360" w:lineRule="auto"/>
              <w:rPr>
                <w:rFonts w:cs="Arial"/>
                <w:sz w:val="16"/>
                <w:szCs w:val="16"/>
              </w:rPr>
            </w:pPr>
            <w:r w:rsidRPr="008F4E60">
              <w:rPr>
                <w:rFonts w:cs="Arial"/>
                <w:sz w:val="16"/>
                <w:szCs w:val="16"/>
              </w:rPr>
              <w:t>Les migrantes et l</w:t>
            </w:r>
            <w:r w:rsidR="00C23337">
              <w:rPr>
                <w:rFonts w:cs="Arial"/>
                <w:sz w:val="16"/>
                <w:szCs w:val="16"/>
              </w:rPr>
              <w:t>es migrants qui n’ont pas direc</w:t>
            </w:r>
            <w:r w:rsidRPr="008F4E60">
              <w:rPr>
                <w:rFonts w:cs="Arial"/>
                <w:sz w:val="16"/>
                <w:szCs w:val="16"/>
              </w:rPr>
              <w:t>tement accès aux structures ordinaires disposent d’une offre d’encouragement qui les prépare aux offres de formation du post-obligatoire, notamment la formation professionnelle (y compris les offres de formation tran</w:t>
            </w:r>
            <w:r w:rsidR="00C23337">
              <w:rPr>
                <w:rFonts w:cs="Arial"/>
                <w:sz w:val="16"/>
                <w:szCs w:val="16"/>
              </w:rPr>
              <w:t>sitoire) et/ou améliore leur em</w:t>
            </w:r>
            <w:r w:rsidRPr="008F4E60">
              <w:rPr>
                <w:rFonts w:cs="Arial"/>
                <w:sz w:val="16"/>
                <w:szCs w:val="16"/>
              </w:rPr>
              <w:t>ployabilité.</w:t>
            </w:r>
          </w:p>
          <w:p w14:paraId="47EB69BD" w14:textId="77777777" w:rsidR="004E6AC5" w:rsidRPr="00562A0B" w:rsidRDefault="004E6AC5" w:rsidP="004E6AC5">
            <w:pPr>
              <w:spacing w:line="360" w:lineRule="auto"/>
              <w:rPr>
                <w:rFonts w:cs="Arial"/>
                <w:b/>
                <w:sz w:val="16"/>
                <w:szCs w:val="16"/>
              </w:rPr>
            </w:pPr>
            <w:r w:rsidRPr="00562A0B">
              <w:rPr>
                <w:rFonts w:cs="Arial"/>
                <w:b/>
                <w:sz w:val="16"/>
                <w:szCs w:val="16"/>
              </w:rPr>
              <w:t>Agenda Intégration Suisse – Module d’encouragement « Aptitude à la formation et employabilité »</w:t>
            </w:r>
          </w:p>
          <w:p w14:paraId="2D444E94" w14:textId="77777777" w:rsidR="007D41E9" w:rsidRPr="00562A0B" w:rsidRDefault="000D2C35" w:rsidP="000D2C35">
            <w:pPr>
              <w:pStyle w:val="Listenabsatz"/>
              <w:numPr>
                <w:ilvl w:val="0"/>
                <w:numId w:val="16"/>
              </w:numPr>
              <w:spacing w:line="360" w:lineRule="auto"/>
              <w:rPr>
                <w:rFonts w:cs="Arial"/>
                <w:sz w:val="16"/>
                <w:szCs w:val="16"/>
              </w:rPr>
            </w:pPr>
            <w:r w:rsidRPr="00562A0B">
              <w:rPr>
                <w:rFonts w:cs="Arial"/>
                <w:sz w:val="16"/>
                <w:szCs w:val="16"/>
              </w:rPr>
              <w:t>Que les AP/R ayant le potentiel de s’intégrer sur le marché du travail disposent de qualifications leur conférant une meilleure employabilité et leur permettant de participer à la vie économique</w:t>
            </w:r>
            <w:r w:rsidR="007D41E9" w:rsidRPr="00562A0B">
              <w:rPr>
                <w:rFonts w:cs="Arial"/>
                <w:sz w:val="16"/>
                <w:szCs w:val="16"/>
              </w:rPr>
              <w:t>.</w:t>
            </w:r>
          </w:p>
          <w:p w14:paraId="30875238" w14:textId="77777777" w:rsidR="007D41E9" w:rsidRPr="00562A0B" w:rsidRDefault="000D2C35" w:rsidP="007D41E9">
            <w:pPr>
              <w:spacing w:line="360" w:lineRule="auto"/>
              <w:rPr>
                <w:rFonts w:cs="Arial"/>
                <w:sz w:val="16"/>
                <w:szCs w:val="16"/>
                <w:u w:val="single"/>
              </w:rPr>
            </w:pPr>
            <w:r w:rsidRPr="00562A0B">
              <w:rPr>
                <w:rFonts w:cs="Arial"/>
                <w:sz w:val="16"/>
                <w:szCs w:val="16"/>
                <w:u w:val="single"/>
              </w:rPr>
              <w:t>Groupes cibles :</w:t>
            </w:r>
          </w:p>
          <w:p w14:paraId="5269E8A3" w14:textId="77777777" w:rsidR="007D41E9" w:rsidRPr="00562A0B" w:rsidRDefault="000D2C35" w:rsidP="000D2C35">
            <w:pPr>
              <w:numPr>
                <w:ilvl w:val="0"/>
                <w:numId w:val="23"/>
              </w:numPr>
              <w:tabs>
                <w:tab w:val="left" w:pos="454"/>
              </w:tabs>
              <w:autoSpaceDE w:val="0"/>
              <w:autoSpaceDN w:val="0"/>
              <w:adjustRightInd w:val="0"/>
              <w:spacing w:line="360" w:lineRule="auto"/>
              <w:rPr>
                <w:rFonts w:cs="Arial"/>
                <w:color w:val="000000"/>
                <w:sz w:val="16"/>
                <w:szCs w:val="16"/>
              </w:rPr>
            </w:pPr>
            <w:r w:rsidRPr="00562A0B">
              <w:rPr>
                <w:rFonts w:cs="Arial"/>
                <w:color w:val="000000"/>
                <w:sz w:val="16"/>
                <w:szCs w:val="16"/>
              </w:rPr>
              <w:tab/>
              <w:t>Évaluation du potentiel : tous les AP/R âgés de 16 à 50 ans</w:t>
            </w:r>
          </w:p>
          <w:p w14:paraId="440E9B31" w14:textId="77777777" w:rsidR="007D41E9" w:rsidRPr="00562A0B" w:rsidRDefault="000D2C35" w:rsidP="000D2C35">
            <w:pPr>
              <w:numPr>
                <w:ilvl w:val="0"/>
                <w:numId w:val="23"/>
              </w:numPr>
              <w:tabs>
                <w:tab w:val="left" w:pos="454"/>
              </w:tabs>
              <w:autoSpaceDE w:val="0"/>
              <w:autoSpaceDN w:val="0"/>
              <w:adjustRightInd w:val="0"/>
              <w:spacing w:line="360" w:lineRule="auto"/>
              <w:rPr>
                <w:rFonts w:cs="Arial"/>
                <w:color w:val="000000"/>
                <w:sz w:val="16"/>
                <w:szCs w:val="16"/>
              </w:rPr>
            </w:pPr>
            <w:r w:rsidRPr="00562A0B">
              <w:rPr>
                <w:rFonts w:cs="Arial"/>
                <w:color w:val="000000"/>
                <w:sz w:val="16"/>
                <w:szCs w:val="16"/>
              </w:rPr>
              <w:tab/>
              <w:t>Coaching professionnel : tous les AP/R dès l’âge de 25 ans, selon leurs besoins individuels</w:t>
            </w:r>
          </w:p>
          <w:p w14:paraId="7F6488CE" w14:textId="77777777" w:rsidR="000D2C35" w:rsidRPr="00562A0B" w:rsidRDefault="00562A0B" w:rsidP="000D2C35">
            <w:pPr>
              <w:numPr>
                <w:ilvl w:val="0"/>
                <w:numId w:val="23"/>
              </w:numPr>
              <w:tabs>
                <w:tab w:val="left" w:pos="454"/>
              </w:tabs>
              <w:autoSpaceDE w:val="0"/>
              <w:autoSpaceDN w:val="0"/>
              <w:adjustRightInd w:val="0"/>
              <w:spacing w:line="360" w:lineRule="auto"/>
              <w:rPr>
                <w:rFonts w:cs="Arial"/>
                <w:color w:val="000000"/>
                <w:sz w:val="16"/>
                <w:szCs w:val="16"/>
              </w:rPr>
            </w:pPr>
            <w:r w:rsidRPr="00562A0B">
              <w:rPr>
                <w:rFonts w:cs="Arial"/>
                <w:color w:val="000000"/>
                <w:sz w:val="16"/>
                <w:szCs w:val="16"/>
              </w:rPr>
              <w:t xml:space="preserve"> </w:t>
            </w:r>
            <w:r w:rsidR="000D2C35" w:rsidRPr="00562A0B">
              <w:rPr>
                <w:rFonts w:cs="Arial"/>
                <w:color w:val="000000"/>
                <w:sz w:val="16"/>
                <w:szCs w:val="16"/>
              </w:rPr>
              <w:t xml:space="preserve">Mesures visant à développer l’aptitude à la formation : tous les AP/R âgés de 16 à 25 ans, selon leurs besoins individuels </w:t>
            </w:r>
          </w:p>
          <w:p w14:paraId="4EE13727" w14:textId="77777777" w:rsidR="000D2C35" w:rsidRPr="00562A0B" w:rsidRDefault="00562A0B" w:rsidP="000D2C35">
            <w:pPr>
              <w:numPr>
                <w:ilvl w:val="0"/>
                <w:numId w:val="23"/>
              </w:numPr>
              <w:tabs>
                <w:tab w:val="left" w:pos="454"/>
              </w:tabs>
              <w:autoSpaceDE w:val="0"/>
              <w:autoSpaceDN w:val="0"/>
              <w:adjustRightInd w:val="0"/>
              <w:spacing w:line="360" w:lineRule="auto"/>
              <w:rPr>
                <w:rFonts w:cs="Arial"/>
                <w:color w:val="000000"/>
                <w:sz w:val="16"/>
                <w:szCs w:val="16"/>
              </w:rPr>
            </w:pPr>
            <w:r w:rsidRPr="00562A0B">
              <w:rPr>
                <w:rFonts w:cs="Arial"/>
                <w:color w:val="000000"/>
                <w:sz w:val="16"/>
                <w:szCs w:val="16"/>
              </w:rPr>
              <w:t xml:space="preserve"> </w:t>
            </w:r>
            <w:r w:rsidR="000D2C35" w:rsidRPr="00562A0B">
              <w:rPr>
                <w:rFonts w:cs="Arial"/>
                <w:color w:val="000000"/>
                <w:sz w:val="16"/>
                <w:szCs w:val="16"/>
              </w:rPr>
              <w:t>Mesures visant à favoriser l’employabilité : tous les AP/R âgés de 26 à 50 ans, selon leurs besoins individuels</w:t>
            </w:r>
          </w:p>
          <w:p w14:paraId="310DB7CC" w14:textId="77777777" w:rsidR="007D41E9" w:rsidRPr="000D2C35" w:rsidRDefault="007D41E9" w:rsidP="007D41E9">
            <w:pPr>
              <w:spacing w:line="360" w:lineRule="auto"/>
              <w:rPr>
                <w:rFonts w:cs="Arial"/>
                <w:sz w:val="16"/>
                <w:szCs w:val="16"/>
              </w:rPr>
            </w:pPr>
          </w:p>
        </w:tc>
      </w:tr>
    </w:tbl>
    <w:p w14:paraId="18656DB4" w14:textId="77777777" w:rsidR="00B7192A" w:rsidRPr="000D2C35" w:rsidRDefault="00B7192A"/>
    <w:p w14:paraId="062E49EB" w14:textId="77777777" w:rsidR="007D41E9" w:rsidRPr="000D2C35" w:rsidRDefault="007D41E9"/>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7D41E9" w:rsidRPr="00C23337" w14:paraId="133AA447" w14:textId="77777777" w:rsidTr="007D41E9">
        <w:tc>
          <w:tcPr>
            <w:tcW w:w="15309" w:type="dxa"/>
            <w:gridSpan w:val="7"/>
            <w:shd w:val="clear" w:color="auto" w:fill="D9D9D9" w:themeFill="background1" w:themeFillShade="D9"/>
          </w:tcPr>
          <w:p w14:paraId="38D66056" w14:textId="5A20E0E9" w:rsidR="007D41E9" w:rsidRPr="00C23337" w:rsidRDefault="00E67DAD" w:rsidP="007D41E9">
            <w:pPr>
              <w:jc w:val="center"/>
              <w:rPr>
                <w:rFonts w:cs="Arial"/>
                <w:b/>
                <w:sz w:val="16"/>
                <w:szCs w:val="16"/>
              </w:rPr>
            </w:pPr>
            <w:r w:rsidRPr="00E67DAD">
              <w:rPr>
                <w:rFonts w:cs="Arial"/>
              </w:rPr>
              <w:t>Programmes cantonaux d’intégration</w:t>
            </w:r>
            <w:r w:rsidR="00041541">
              <w:rPr>
                <w:rFonts w:cs="Arial"/>
              </w:rPr>
              <w:t xml:space="preserve"> </w:t>
            </w:r>
            <w:r w:rsidRPr="00E67DAD">
              <w:rPr>
                <w:rFonts w:cs="Arial"/>
              </w:rPr>
              <w:t>2018-2021</w:t>
            </w:r>
          </w:p>
        </w:tc>
      </w:tr>
      <w:tr w:rsidR="006231EE" w:rsidRPr="00C23337" w14:paraId="063A7AE6" w14:textId="77777777" w:rsidTr="007D41E9">
        <w:tc>
          <w:tcPr>
            <w:tcW w:w="528" w:type="dxa"/>
            <w:shd w:val="clear" w:color="auto" w:fill="F2F2F2"/>
          </w:tcPr>
          <w:p w14:paraId="4BBCF3E3" w14:textId="77777777" w:rsidR="006231EE" w:rsidRPr="00C23337" w:rsidRDefault="006231EE"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2AE518DE" w14:textId="77777777" w:rsidR="006231EE" w:rsidRPr="00C23337"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31F7C87A" w14:textId="77777777" w:rsidR="006231EE" w:rsidRPr="00C23337" w:rsidRDefault="006231EE" w:rsidP="006231EE">
            <w:pPr>
              <w:spacing w:line="240" w:lineRule="auto"/>
              <w:rPr>
                <w:rFonts w:cs="Arial"/>
                <w:b/>
                <w:sz w:val="16"/>
                <w:szCs w:val="16"/>
              </w:rPr>
            </w:pPr>
          </w:p>
          <w:p w14:paraId="09D2C345" w14:textId="77777777" w:rsidR="006231EE" w:rsidRPr="00C23337" w:rsidRDefault="006231EE" w:rsidP="006231EE">
            <w:pPr>
              <w:spacing w:line="240" w:lineRule="auto"/>
              <w:rPr>
                <w:rFonts w:cs="Arial"/>
                <w:i/>
                <w:sz w:val="16"/>
                <w:szCs w:val="16"/>
              </w:rPr>
            </w:pPr>
          </w:p>
        </w:tc>
        <w:tc>
          <w:tcPr>
            <w:tcW w:w="2464" w:type="dxa"/>
            <w:shd w:val="clear" w:color="auto" w:fill="F2F2F2"/>
          </w:tcPr>
          <w:p w14:paraId="7599E476" w14:textId="77777777" w:rsidR="006231EE" w:rsidRPr="00C23337" w:rsidRDefault="006231EE" w:rsidP="006231EE">
            <w:pPr>
              <w:spacing w:line="240" w:lineRule="auto"/>
              <w:rPr>
                <w:rFonts w:cs="Arial"/>
                <w:b/>
                <w:sz w:val="16"/>
                <w:szCs w:val="16"/>
              </w:rPr>
            </w:pPr>
            <w:r w:rsidRPr="00C23337">
              <w:rPr>
                <w:rFonts w:cs="Arial"/>
                <w:b/>
                <w:sz w:val="16"/>
                <w:szCs w:val="16"/>
              </w:rPr>
              <w:t>Extrants / Produits (Output)</w:t>
            </w:r>
          </w:p>
          <w:p w14:paraId="2BDE7E20" w14:textId="77777777" w:rsidR="006231EE" w:rsidRPr="00C23337" w:rsidRDefault="006231EE"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119963D3"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44975318" w14:textId="77777777" w:rsidR="006231EE" w:rsidRPr="00C23337" w:rsidRDefault="006231EE"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7C5B9775" w14:textId="77777777" w:rsidR="006231EE" w:rsidRPr="00C23337" w:rsidRDefault="006231EE"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60CE583E" w14:textId="77777777" w:rsidR="006231EE" w:rsidRPr="00C23337" w:rsidRDefault="006231EE"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671C1C5C"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3C78ED75" w14:textId="77777777" w:rsidR="006231EE" w:rsidRPr="00C23337" w:rsidRDefault="006231EE" w:rsidP="006231EE">
            <w:pPr>
              <w:spacing w:line="240" w:lineRule="auto"/>
              <w:rPr>
                <w:rFonts w:cs="Arial"/>
                <w:b/>
                <w:sz w:val="16"/>
                <w:szCs w:val="16"/>
              </w:rPr>
            </w:pPr>
            <w:r w:rsidRPr="00C23337">
              <w:rPr>
                <w:rFonts w:cs="Arial"/>
                <w:b/>
                <w:sz w:val="16"/>
                <w:szCs w:val="16"/>
              </w:rPr>
              <w:t>partenaires</w:t>
            </w:r>
          </w:p>
        </w:tc>
      </w:tr>
      <w:tr w:rsidR="00B7192A" w:rsidRPr="00C23337" w14:paraId="284F33FC" w14:textId="77777777" w:rsidTr="007D41E9">
        <w:trPr>
          <w:trHeight w:val="284"/>
        </w:trPr>
        <w:tc>
          <w:tcPr>
            <w:tcW w:w="528" w:type="dxa"/>
            <w:shd w:val="clear" w:color="auto" w:fill="auto"/>
          </w:tcPr>
          <w:p w14:paraId="0C89716C" w14:textId="77777777" w:rsidR="00B7192A" w:rsidRPr="00C23337" w:rsidRDefault="00B7192A" w:rsidP="00951795"/>
        </w:tc>
        <w:tc>
          <w:tcPr>
            <w:tcW w:w="2462" w:type="dxa"/>
            <w:shd w:val="clear" w:color="auto" w:fill="auto"/>
          </w:tcPr>
          <w:p w14:paraId="0FD0E1A0" w14:textId="77777777" w:rsidR="00B7192A" w:rsidRPr="00C23337" w:rsidRDefault="00B7192A" w:rsidP="00951795"/>
        </w:tc>
        <w:tc>
          <w:tcPr>
            <w:tcW w:w="2464" w:type="dxa"/>
            <w:shd w:val="clear" w:color="auto" w:fill="auto"/>
          </w:tcPr>
          <w:p w14:paraId="5B6C831A" w14:textId="77777777" w:rsidR="00B7192A" w:rsidRPr="00C23337" w:rsidRDefault="00B7192A" w:rsidP="00951795"/>
        </w:tc>
        <w:tc>
          <w:tcPr>
            <w:tcW w:w="2464" w:type="dxa"/>
            <w:shd w:val="clear" w:color="auto" w:fill="auto"/>
          </w:tcPr>
          <w:p w14:paraId="6CEE5D53" w14:textId="77777777" w:rsidR="00B7192A" w:rsidRPr="00C23337" w:rsidRDefault="00B7192A" w:rsidP="00951795"/>
        </w:tc>
        <w:tc>
          <w:tcPr>
            <w:tcW w:w="2463" w:type="dxa"/>
            <w:shd w:val="clear" w:color="auto" w:fill="auto"/>
          </w:tcPr>
          <w:p w14:paraId="0F7F340A" w14:textId="77777777" w:rsidR="00B7192A" w:rsidRPr="00C23337" w:rsidRDefault="00B7192A" w:rsidP="00951795"/>
        </w:tc>
        <w:tc>
          <w:tcPr>
            <w:tcW w:w="2464" w:type="dxa"/>
            <w:shd w:val="clear" w:color="auto" w:fill="auto"/>
          </w:tcPr>
          <w:p w14:paraId="1DFC12EA" w14:textId="77777777" w:rsidR="00B7192A" w:rsidRPr="00C23337" w:rsidRDefault="00B7192A" w:rsidP="00951795"/>
        </w:tc>
        <w:tc>
          <w:tcPr>
            <w:tcW w:w="2464" w:type="dxa"/>
            <w:shd w:val="clear" w:color="auto" w:fill="auto"/>
          </w:tcPr>
          <w:p w14:paraId="6A6E6615" w14:textId="77777777" w:rsidR="00B7192A" w:rsidRPr="00C23337" w:rsidRDefault="00B7192A" w:rsidP="00951795"/>
        </w:tc>
      </w:tr>
      <w:tr w:rsidR="00B7192A" w:rsidRPr="00C23337" w14:paraId="57742C38" w14:textId="77777777" w:rsidTr="007D41E9">
        <w:trPr>
          <w:trHeight w:val="284"/>
        </w:trPr>
        <w:tc>
          <w:tcPr>
            <w:tcW w:w="528" w:type="dxa"/>
            <w:shd w:val="clear" w:color="auto" w:fill="auto"/>
          </w:tcPr>
          <w:p w14:paraId="018A03CC" w14:textId="77777777" w:rsidR="00B7192A" w:rsidRPr="00C23337" w:rsidRDefault="00B7192A" w:rsidP="00951795"/>
        </w:tc>
        <w:tc>
          <w:tcPr>
            <w:tcW w:w="2462" w:type="dxa"/>
            <w:shd w:val="clear" w:color="auto" w:fill="auto"/>
          </w:tcPr>
          <w:p w14:paraId="26C053E5" w14:textId="77777777" w:rsidR="00B7192A" w:rsidRPr="00C23337" w:rsidRDefault="00B7192A" w:rsidP="00951795"/>
        </w:tc>
        <w:tc>
          <w:tcPr>
            <w:tcW w:w="2464" w:type="dxa"/>
            <w:shd w:val="clear" w:color="auto" w:fill="auto"/>
          </w:tcPr>
          <w:p w14:paraId="3B5F472B" w14:textId="77777777" w:rsidR="00B7192A" w:rsidRPr="00C23337" w:rsidRDefault="00B7192A" w:rsidP="00951795"/>
        </w:tc>
        <w:tc>
          <w:tcPr>
            <w:tcW w:w="2464" w:type="dxa"/>
            <w:shd w:val="clear" w:color="auto" w:fill="auto"/>
          </w:tcPr>
          <w:p w14:paraId="513A0CD5" w14:textId="77777777" w:rsidR="00B7192A" w:rsidRPr="00C23337" w:rsidRDefault="00B7192A" w:rsidP="00951795"/>
        </w:tc>
        <w:tc>
          <w:tcPr>
            <w:tcW w:w="2463" w:type="dxa"/>
            <w:shd w:val="clear" w:color="auto" w:fill="auto"/>
          </w:tcPr>
          <w:p w14:paraId="3B0B1F32" w14:textId="77777777" w:rsidR="00B7192A" w:rsidRPr="00C23337" w:rsidRDefault="00B7192A" w:rsidP="00951795"/>
        </w:tc>
        <w:tc>
          <w:tcPr>
            <w:tcW w:w="2464" w:type="dxa"/>
            <w:shd w:val="clear" w:color="auto" w:fill="auto"/>
          </w:tcPr>
          <w:p w14:paraId="34B89682" w14:textId="77777777" w:rsidR="00B7192A" w:rsidRPr="00C23337" w:rsidRDefault="00B7192A" w:rsidP="00951795"/>
        </w:tc>
        <w:tc>
          <w:tcPr>
            <w:tcW w:w="2464" w:type="dxa"/>
            <w:shd w:val="clear" w:color="auto" w:fill="auto"/>
          </w:tcPr>
          <w:p w14:paraId="2872CECC" w14:textId="77777777" w:rsidR="00B7192A" w:rsidRPr="00C23337" w:rsidRDefault="00B7192A" w:rsidP="00951795"/>
        </w:tc>
      </w:tr>
    </w:tbl>
    <w:p w14:paraId="572D0DC8" w14:textId="77777777" w:rsidR="00B533FB" w:rsidRDefault="00B533FB" w:rsidP="007D41E9"/>
    <w:p w14:paraId="5C55C760" w14:textId="77777777" w:rsidR="007D41E9" w:rsidRDefault="007D41E9" w:rsidP="007D41E9"/>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7D41E9" w14:paraId="4A72F213" w14:textId="77777777" w:rsidTr="007D41E9">
        <w:trPr>
          <w:trHeight w:val="284"/>
        </w:trPr>
        <w:tc>
          <w:tcPr>
            <w:tcW w:w="15309" w:type="dxa"/>
            <w:gridSpan w:val="7"/>
            <w:shd w:val="clear" w:color="auto" w:fill="D9D9D9" w:themeFill="background1" w:themeFillShade="D9"/>
          </w:tcPr>
          <w:p w14:paraId="61CE828B" w14:textId="77777777" w:rsidR="007D41E9" w:rsidRPr="007D41E9" w:rsidRDefault="00E67DAD" w:rsidP="004E6AC5">
            <w:pPr>
              <w:jc w:val="center"/>
              <w:rPr>
                <w:highlight w:val="yellow"/>
              </w:rPr>
            </w:pPr>
            <w:r>
              <w:t>Agenda Inté</w:t>
            </w:r>
            <w:r w:rsidRPr="00E67DAD">
              <w:t>gration Suisse</w:t>
            </w:r>
          </w:p>
        </w:tc>
      </w:tr>
      <w:tr w:rsidR="006231EE" w14:paraId="328E630E" w14:textId="77777777" w:rsidTr="004E6AC5">
        <w:trPr>
          <w:trHeight w:val="1259"/>
        </w:trPr>
        <w:tc>
          <w:tcPr>
            <w:tcW w:w="528" w:type="dxa"/>
            <w:shd w:val="clear" w:color="auto" w:fill="F2F2F2" w:themeFill="background1" w:themeFillShade="F2"/>
          </w:tcPr>
          <w:p w14:paraId="36BDAC1A"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N°</w:t>
            </w:r>
          </w:p>
        </w:tc>
        <w:tc>
          <w:tcPr>
            <w:tcW w:w="2462" w:type="dxa"/>
            <w:shd w:val="clear" w:color="auto" w:fill="F2F2F2" w:themeFill="background1" w:themeFillShade="F2"/>
          </w:tcPr>
          <w:p w14:paraId="25803C2F" w14:textId="77777777" w:rsidR="006231EE" w:rsidRPr="006231EE"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tc>
        <w:tc>
          <w:tcPr>
            <w:tcW w:w="2464" w:type="dxa"/>
            <w:shd w:val="clear" w:color="auto" w:fill="F2F2F2" w:themeFill="background1" w:themeFillShade="F2"/>
          </w:tcPr>
          <w:p w14:paraId="4391AFA4" w14:textId="77777777" w:rsidR="006231EE" w:rsidRDefault="006231EE" w:rsidP="006231EE">
            <w:pPr>
              <w:spacing w:line="240" w:lineRule="auto"/>
              <w:rPr>
                <w:rFonts w:cs="Arial"/>
                <w:b/>
                <w:sz w:val="16"/>
                <w:szCs w:val="16"/>
                <w:highlight w:val="yellow"/>
              </w:rPr>
            </w:pPr>
            <w:r w:rsidRPr="00E67DAD">
              <w:rPr>
                <w:rFonts w:cs="Arial"/>
                <w:b/>
                <w:sz w:val="16"/>
                <w:szCs w:val="16"/>
              </w:rPr>
              <w:t>Valeurs de référence</w:t>
            </w:r>
            <w:r w:rsidRPr="00890016">
              <w:rPr>
                <w:rFonts w:cs="Arial"/>
                <w:b/>
                <w:sz w:val="16"/>
                <w:szCs w:val="16"/>
                <w:highlight w:val="yellow"/>
              </w:rPr>
              <w:t xml:space="preserve"> </w:t>
            </w:r>
          </w:p>
          <w:p w14:paraId="470BF4E1" w14:textId="77777777" w:rsidR="006231EE" w:rsidRDefault="006231EE" w:rsidP="006231EE">
            <w:pPr>
              <w:spacing w:line="240" w:lineRule="auto"/>
              <w:rPr>
                <w:rFonts w:cs="Arial"/>
                <w:b/>
                <w:sz w:val="16"/>
                <w:szCs w:val="16"/>
                <w:highlight w:val="yellow"/>
              </w:rPr>
            </w:pPr>
          </w:p>
          <w:p w14:paraId="30BE2E76" w14:textId="77777777" w:rsidR="006231EE" w:rsidRPr="00562A0B" w:rsidRDefault="00562A0B" w:rsidP="006231EE">
            <w:pPr>
              <w:spacing w:line="240" w:lineRule="auto"/>
              <w:rPr>
                <w:rFonts w:cs="Arial"/>
                <w:i/>
                <w:sz w:val="16"/>
                <w:szCs w:val="16"/>
                <w:highlight w:val="yellow"/>
              </w:rPr>
            </w:pPr>
            <w:r w:rsidRPr="00562A0B">
              <w:rPr>
                <w:rFonts w:cs="Arial"/>
                <w:i/>
                <w:color w:val="000000"/>
                <w:sz w:val="16"/>
                <w:szCs w:val="16"/>
              </w:rPr>
              <w:t xml:space="preserve">Le canton peut s’appuyer sur une offre d’encouragement différenciée propre à renforcer la qualification et </w:t>
            </w:r>
            <w:r w:rsidRPr="009665D3">
              <w:rPr>
                <w:rFonts w:cs="Arial"/>
                <w:i/>
                <w:color w:val="000000"/>
                <w:sz w:val="16"/>
                <w:szCs w:val="16"/>
              </w:rPr>
              <w:t>l’autonomie économique des AP/R</w:t>
            </w:r>
            <w:r w:rsidR="006231EE" w:rsidRPr="009665D3">
              <w:rPr>
                <w:rFonts w:cs="Arial"/>
                <w:i/>
                <w:color w:val="000000"/>
                <w:sz w:val="16"/>
                <w:szCs w:val="16"/>
              </w:rPr>
              <w:t>.</w:t>
            </w:r>
          </w:p>
        </w:tc>
        <w:tc>
          <w:tcPr>
            <w:tcW w:w="2464" w:type="dxa"/>
            <w:shd w:val="clear" w:color="auto" w:fill="F2F2F2" w:themeFill="background1" w:themeFillShade="F2"/>
          </w:tcPr>
          <w:p w14:paraId="0B092CBA"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7A059676"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Mesures</w:t>
            </w:r>
          </w:p>
        </w:tc>
        <w:tc>
          <w:tcPr>
            <w:tcW w:w="2463" w:type="dxa"/>
            <w:shd w:val="clear" w:color="auto" w:fill="F2F2F2" w:themeFill="background1" w:themeFillShade="F2"/>
          </w:tcPr>
          <w:p w14:paraId="436A243A"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Jalons</w:t>
            </w:r>
          </w:p>
        </w:tc>
        <w:tc>
          <w:tcPr>
            <w:tcW w:w="2464" w:type="dxa"/>
            <w:shd w:val="clear" w:color="auto" w:fill="F2F2F2" w:themeFill="background1" w:themeFillShade="F2"/>
          </w:tcPr>
          <w:p w14:paraId="59FCAC8C"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Controlling / évaluations</w:t>
            </w:r>
          </w:p>
        </w:tc>
        <w:tc>
          <w:tcPr>
            <w:tcW w:w="2464" w:type="dxa"/>
            <w:shd w:val="clear" w:color="auto" w:fill="F2F2F2" w:themeFill="background1" w:themeFillShade="F2"/>
          </w:tcPr>
          <w:p w14:paraId="4D744AC7"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01659EEC"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partenaires</w:t>
            </w:r>
          </w:p>
        </w:tc>
      </w:tr>
      <w:tr w:rsidR="007D41E9" w:rsidRPr="00562A0B" w14:paraId="3DB85F83" w14:textId="77777777" w:rsidTr="004E6AC5">
        <w:trPr>
          <w:trHeight w:val="284"/>
        </w:trPr>
        <w:tc>
          <w:tcPr>
            <w:tcW w:w="528" w:type="dxa"/>
            <w:shd w:val="clear" w:color="auto" w:fill="auto"/>
          </w:tcPr>
          <w:p w14:paraId="1B7AE715" w14:textId="77777777" w:rsidR="007D41E9" w:rsidRPr="007D41E9" w:rsidRDefault="007D41E9" w:rsidP="004E6AC5">
            <w:pPr>
              <w:rPr>
                <w:highlight w:val="yellow"/>
              </w:rPr>
            </w:pPr>
          </w:p>
        </w:tc>
        <w:tc>
          <w:tcPr>
            <w:tcW w:w="2462" w:type="dxa"/>
            <w:shd w:val="clear" w:color="auto" w:fill="auto"/>
          </w:tcPr>
          <w:p w14:paraId="54FFCB2F" w14:textId="77777777" w:rsidR="007D41E9" w:rsidRPr="009665D3" w:rsidRDefault="00562A0B" w:rsidP="004E6AC5">
            <w:pPr>
              <w:spacing w:line="240" w:lineRule="auto"/>
            </w:pPr>
            <w:r w:rsidRPr="009665D3">
              <w:rPr>
                <w:rFonts w:cs="Arial"/>
                <w:sz w:val="16"/>
                <w:szCs w:val="16"/>
              </w:rPr>
              <w:t xml:space="preserve">Que les AP/R ayant le potentiel de s’intégrer sur le marché du </w:t>
            </w:r>
            <w:r w:rsidRPr="009665D3">
              <w:rPr>
                <w:rFonts w:cs="Arial"/>
                <w:sz w:val="16"/>
                <w:szCs w:val="16"/>
              </w:rPr>
              <w:lastRenderedPageBreak/>
              <w:t>travail disposent de qualifications leur conférant une meilleure employabilité et leur permettant de participer à la vie économique</w:t>
            </w:r>
            <w:r w:rsidR="007D41E9" w:rsidRPr="009665D3">
              <w:rPr>
                <w:rFonts w:cs="Arial"/>
                <w:sz w:val="16"/>
                <w:szCs w:val="16"/>
              </w:rPr>
              <w:t>.</w:t>
            </w:r>
          </w:p>
        </w:tc>
        <w:tc>
          <w:tcPr>
            <w:tcW w:w="2464" w:type="dxa"/>
            <w:shd w:val="clear" w:color="auto" w:fill="auto"/>
          </w:tcPr>
          <w:p w14:paraId="4C035688" w14:textId="502495DE" w:rsidR="00521434" w:rsidRDefault="00011502" w:rsidP="004E6AC5">
            <w:pPr>
              <w:autoSpaceDE w:val="0"/>
              <w:autoSpaceDN w:val="0"/>
              <w:adjustRightInd w:val="0"/>
              <w:spacing w:line="240" w:lineRule="auto"/>
              <w:rPr>
                <w:rFonts w:cs="Arial"/>
                <w:color w:val="000000"/>
                <w:sz w:val="16"/>
                <w:szCs w:val="16"/>
              </w:rPr>
            </w:pPr>
            <w:r w:rsidRPr="00011502">
              <w:rPr>
                <w:rFonts w:cs="Arial"/>
                <w:b/>
                <w:color w:val="000000"/>
                <w:sz w:val="16"/>
                <w:szCs w:val="16"/>
              </w:rPr>
              <w:lastRenderedPageBreak/>
              <w:t>Implication des structures ordinaires pertinentes</w:t>
            </w:r>
            <w:r w:rsidR="007D41E9" w:rsidRPr="00521434">
              <w:rPr>
                <w:rFonts w:cs="Arial"/>
                <w:b/>
                <w:color w:val="000000"/>
                <w:sz w:val="16"/>
                <w:szCs w:val="16"/>
              </w:rPr>
              <w:t>:</w:t>
            </w:r>
            <w:r w:rsidR="007D41E9" w:rsidRPr="009665D3">
              <w:rPr>
                <w:rFonts w:cs="Arial"/>
                <w:color w:val="000000"/>
                <w:sz w:val="16"/>
                <w:szCs w:val="16"/>
              </w:rPr>
              <w:t xml:space="preserve"> </w:t>
            </w:r>
          </w:p>
          <w:p w14:paraId="7422B542" w14:textId="371B7A38" w:rsidR="007D41E9" w:rsidRPr="009665D3" w:rsidRDefault="00562A0B" w:rsidP="004E6AC5">
            <w:pPr>
              <w:autoSpaceDE w:val="0"/>
              <w:autoSpaceDN w:val="0"/>
              <w:adjustRightInd w:val="0"/>
              <w:spacing w:line="240" w:lineRule="auto"/>
              <w:rPr>
                <w:rFonts w:cs="Arial"/>
                <w:color w:val="000000"/>
                <w:sz w:val="16"/>
                <w:szCs w:val="16"/>
              </w:rPr>
            </w:pPr>
            <w:r w:rsidRPr="009665D3">
              <w:rPr>
                <w:rFonts w:cs="Arial"/>
                <w:color w:val="000000"/>
                <w:sz w:val="16"/>
                <w:szCs w:val="16"/>
              </w:rPr>
              <w:lastRenderedPageBreak/>
              <w:t>Le canton garantit que les services étatiques et non étatiques, en particulier les autorités d’intégration, de formation, les autorités sociales et du marché du travail, travaillent en étroite collaboration avec les partenaires sociaux et que les interfaces et les compétences soient expliquées et dûment coordonnées.</w:t>
            </w:r>
          </w:p>
        </w:tc>
        <w:tc>
          <w:tcPr>
            <w:tcW w:w="2464" w:type="dxa"/>
            <w:shd w:val="clear" w:color="auto" w:fill="auto"/>
          </w:tcPr>
          <w:p w14:paraId="72908BC7" w14:textId="77777777" w:rsidR="007D41E9" w:rsidRPr="009665D3" w:rsidRDefault="007D41E9" w:rsidP="004E6AC5"/>
        </w:tc>
        <w:tc>
          <w:tcPr>
            <w:tcW w:w="2463" w:type="dxa"/>
            <w:shd w:val="clear" w:color="auto" w:fill="auto"/>
          </w:tcPr>
          <w:p w14:paraId="2E4F333A" w14:textId="77777777" w:rsidR="007D41E9" w:rsidRPr="009665D3" w:rsidRDefault="007D41E9" w:rsidP="004E6AC5"/>
        </w:tc>
        <w:tc>
          <w:tcPr>
            <w:tcW w:w="2464" w:type="dxa"/>
            <w:shd w:val="clear" w:color="auto" w:fill="auto"/>
          </w:tcPr>
          <w:p w14:paraId="2F6CFB22" w14:textId="77777777" w:rsidR="007D41E9" w:rsidRPr="009665D3" w:rsidRDefault="007D41E9" w:rsidP="004E6AC5">
            <w:pPr>
              <w:tabs>
                <w:tab w:val="left" w:pos="284"/>
              </w:tabs>
              <w:autoSpaceDE w:val="0"/>
              <w:autoSpaceDN w:val="0"/>
              <w:adjustRightInd w:val="0"/>
              <w:spacing w:line="240" w:lineRule="auto"/>
              <w:rPr>
                <w:rFonts w:cs="Arial"/>
                <w:color w:val="000000"/>
                <w:sz w:val="16"/>
                <w:szCs w:val="16"/>
              </w:rPr>
            </w:pPr>
          </w:p>
          <w:p w14:paraId="02EB10A3" w14:textId="77777777" w:rsidR="007D41E9" w:rsidRPr="009665D3" w:rsidRDefault="007D41E9" w:rsidP="004E6AC5">
            <w:pPr>
              <w:tabs>
                <w:tab w:val="left" w:pos="284"/>
              </w:tabs>
              <w:autoSpaceDE w:val="0"/>
              <w:autoSpaceDN w:val="0"/>
              <w:adjustRightInd w:val="0"/>
              <w:spacing w:line="240" w:lineRule="auto"/>
            </w:pPr>
          </w:p>
        </w:tc>
        <w:tc>
          <w:tcPr>
            <w:tcW w:w="2464" w:type="dxa"/>
            <w:shd w:val="clear" w:color="auto" w:fill="auto"/>
          </w:tcPr>
          <w:p w14:paraId="0EE9E30F" w14:textId="77777777" w:rsidR="007D41E9" w:rsidRPr="009665D3" w:rsidRDefault="007D41E9" w:rsidP="004E6AC5"/>
        </w:tc>
      </w:tr>
      <w:tr w:rsidR="007D41E9" w:rsidRPr="00562A0B" w14:paraId="5D003A90" w14:textId="77777777" w:rsidTr="004E6AC5">
        <w:trPr>
          <w:trHeight w:val="284"/>
        </w:trPr>
        <w:tc>
          <w:tcPr>
            <w:tcW w:w="528" w:type="dxa"/>
            <w:shd w:val="clear" w:color="auto" w:fill="auto"/>
          </w:tcPr>
          <w:p w14:paraId="653503BF" w14:textId="77777777" w:rsidR="007D41E9" w:rsidRPr="00562A0B" w:rsidRDefault="007D41E9" w:rsidP="004E6AC5">
            <w:pPr>
              <w:rPr>
                <w:highlight w:val="yellow"/>
              </w:rPr>
            </w:pPr>
          </w:p>
        </w:tc>
        <w:tc>
          <w:tcPr>
            <w:tcW w:w="2462" w:type="dxa"/>
            <w:shd w:val="clear" w:color="auto" w:fill="auto"/>
          </w:tcPr>
          <w:p w14:paraId="3DDDAA73" w14:textId="77777777" w:rsidR="007D41E9" w:rsidRPr="009665D3" w:rsidRDefault="007D41E9" w:rsidP="004E6AC5">
            <w:pPr>
              <w:spacing w:line="240" w:lineRule="auto"/>
              <w:rPr>
                <w:rFonts w:cs="Arial"/>
                <w:sz w:val="16"/>
                <w:szCs w:val="16"/>
              </w:rPr>
            </w:pPr>
          </w:p>
        </w:tc>
        <w:tc>
          <w:tcPr>
            <w:tcW w:w="2464" w:type="dxa"/>
            <w:shd w:val="clear" w:color="auto" w:fill="auto"/>
          </w:tcPr>
          <w:p w14:paraId="7BE0E57A" w14:textId="77777777" w:rsidR="00562A0B" w:rsidRPr="009665D3" w:rsidRDefault="00562A0B" w:rsidP="00562A0B">
            <w:pPr>
              <w:tabs>
                <w:tab w:val="left" w:pos="284"/>
              </w:tabs>
              <w:autoSpaceDE w:val="0"/>
              <w:autoSpaceDN w:val="0"/>
              <w:adjustRightInd w:val="0"/>
              <w:spacing w:line="240" w:lineRule="auto"/>
              <w:rPr>
                <w:rFonts w:cs="Arial"/>
                <w:b/>
                <w:color w:val="000000"/>
                <w:sz w:val="16"/>
                <w:szCs w:val="16"/>
              </w:rPr>
            </w:pPr>
            <w:r w:rsidRPr="009665D3">
              <w:rPr>
                <w:rFonts w:cs="Arial"/>
                <w:b/>
                <w:color w:val="000000"/>
                <w:sz w:val="16"/>
                <w:szCs w:val="16"/>
              </w:rPr>
              <w:t>Évaluation approfondie du potentiel et de l’expérience :</w:t>
            </w:r>
          </w:p>
          <w:p w14:paraId="7DD06224" w14:textId="77777777" w:rsidR="007D41E9" w:rsidRPr="009665D3" w:rsidRDefault="00562A0B" w:rsidP="00562A0B">
            <w:pPr>
              <w:autoSpaceDE w:val="0"/>
              <w:autoSpaceDN w:val="0"/>
              <w:adjustRightInd w:val="0"/>
              <w:spacing w:line="240" w:lineRule="auto"/>
              <w:rPr>
                <w:rFonts w:cs="Arial"/>
                <w:color w:val="000000"/>
                <w:sz w:val="16"/>
                <w:szCs w:val="16"/>
              </w:rPr>
            </w:pPr>
            <w:r w:rsidRPr="009665D3">
              <w:rPr>
                <w:rFonts w:cs="Arial"/>
                <w:color w:val="000000"/>
                <w:sz w:val="16"/>
                <w:szCs w:val="16"/>
              </w:rPr>
              <w:t>Les AP/R font l’objet d’une évaluation comprenant des éléments liés à la pratique. Sur cette base, des offres d’encouragement adaptées leur sont attribuées sur une base individuelle.</w:t>
            </w:r>
          </w:p>
        </w:tc>
        <w:tc>
          <w:tcPr>
            <w:tcW w:w="2464" w:type="dxa"/>
            <w:shd w:val="clear" w:color="auto" w:fill="auto"/>
          </w:tcPr>
          <w:p w14:paraId="3E5203C7" w14:textId="77777777" w:rsidR="007D41E9" w:rsidRPr="009665D3" w:rsidRDefault="007D41E9" w:rsidP="004E6AC5"/>
        </w:tc>
        <w:tc>
          <w:tcPr>
            <w:tcW w:w="2463" w:type="dxa"/>
            <w:shd w:val="clear" w:color="auto" w:fill="auto"/>
          </w:tcPr>
          <w:p w14:paraId="6B67B724" w14:textId="77777777" w:rsidR="007D41E9" w:rsidRPr="009665D3" w:rsidRDefault="007D41E9" w:rsidP="004E6AC5"/>
        </w:tc>
        <w:tc>
          <w:tcPr>
            <w:tcW w:w="2464" w:type="dxa"/>
            <w:shd w:val="clear" w:color="auto" w:fill="auto"/>
          </w:tcPr>
          <w:p w14:paraId="04E9D5B8" w14:textId="77777777" w:rsidR="007D41E9" w:rsidRPr="009665D3" w:rsidRDefault="007D41E9" w:rsidP="004E6AC5"/>
        </w:tc>
        <w:tc>
          <w:tcPr>
            <w:tcW w:w="2464" w:type="dxa"/>
            <w:shd w:val="clear" w:color="auto" w:fill="auto"/>
          </w:tcPr>
          <w:p w14:paraId="19B8AE37" w14:textId="77777777" w:rsidR="007D41E9" w:rsidRPr="009665D3" w:rsidRDefault="007D41E9" w:rsidP="004E6AC5"/>
        </w:tc>
      </w:tr>
      <w:tr w:rsidR="007D41E9" w:rsidRPr="00562A0B" w14:paraId="7F04A629" w14:textId="77777777" w:rsidTr="004E6AC5">
        <w:trPr>
          <w:trHeight w:val="284"/>
        </w:trPr>
        <w:tc>
          <w:tcPr>
            <w:tcW w:w="528" w:type="dxa"/>
            <w:shd w:val="clear" w:color="auto" w:fill="auto"/>
          </w:tcPr>
          <w:p w14:paraId="6CD38432" w14:textId="77777777" w:rsidR="007D41E9" w:rsidRPr="00562A0B" w:rsidRDefault="007D41E9" w:rsidP="004E6AC5">
            <w:pPr>
              <w:rPr>
                <w:highlight w:val="yellow"/>
              </w:rPr>
            </w:pPr>
          </w:p>
        </w:tc>
        <w:tc>
          <w:tcPr>
            <w:tcW w:w="2462" w:type="dxa"/>
            <w:shd w:val="clear" w:color="auto" w:fill="auto"/>
          </w:tcPr>
          <w:p w14:paraId="098362DC" w14:textId="77777777" w:rsidR="007D41E9" w:rsidRPr="009665D3" w:rsidRDefault="007D41E9" w:rsidP="004E6AC5">
            <w:pPr>
              <w:spacing w:line="240" w:lineRule="auto"/>
              <w:rPr>
                <w:rFonts w:cs="Arial"/>
                <w:sz w:val="16"/>
                <w:szCs w:val="16"/>
              </w:rPr>
            </w:pPr>
          </w:p>
        </w:tc>
        <w:tc>
          <w:tcPr>
            <w:tcW w:w="2464" w:type="dxa"/>
            <w:shd w:val="clear" w:color="auto" w:fill="auto"/>
          </w:tcPr>
          <w:p w14:paraId="10744C98" w14:textId="77777777" w:rsidR="00562A0B" w:rsidRPr="009665D3" w:rsidRDefault="00562A0B" w:rsidP="00562A0B">
            <w:pPr>
              <w:tabs>
                <w:tab w:val="left" w:pos="284"/>
              </w:tabs>
              <w:autoSpaceDE w:val="0"/>
              <w:autoSpaceDN w:val="0"/>
              <w:adjustRightInd w:val="0"/>
              <w:spacing w:line="240" w:lineRule="auto"/>
              <w:rPr>
                <w:rFonts w:cs="Arial"/>
                <w:color w:val="000000"/>
                <w:sz w:val="16"/>
                <w:szCs w:val="16"/>
              </w:rPr>
            </w:pPr>
            <w:r w:rsidRPr="009665D3">
              <w:rPr>
                <w:rFonts w:cs="Arial"/>
                <w:b/>
                <w:color w:val="000000"/>
                <w:sz w:val="16"/>
                <w:szCs w:val="16"/>
              </w:rPr>
              <w:t xml:space="preserve">Coaching professionnel : </w:t>
            </w:r>
            <w:r w:rsidRPr="009665D3">
              <w:rPr>
                <w:rFonts w:cs="Arial"/>
                <w:color w:val="000000"/>
                <w:sz w:val="16"/>
                <w:szCs w:val="16"/>
              </w:rPr>
              <w:t>L’évolution personnelle des AP/R est régulièrement examinée lors d’un accompagnement individuel (coaching professionnel). Cet accompagnement tient compte des aspects suivants :</w:t>
            </w:r>
          </w:p>
          <w:p w14:paraId="58AB1F4F" w14:textId="77777777" w:rsidR="00562A0B" w:rsidRPr="009665D3" w:rsidRDefault="00562A0B" w:rsidP="00562A0B">
            <w:pPr>
              <w:pStyle w:val="Listenabsatz"/>
              <w:numPr>
                <w:ilvl w:val="0"/>
                <w:numId w:val="28"/>
              </w:numPr>
              <w:tabs>
                <w:tab w:val="left" w:pos="441"/>
              </w:tabs>
              <w:autoSpaceDE w:val="0"/>
              <w:autoSpaceDN w:val="0"/>
              <w:adjustRightInd w:val="0"/>
              <w:spacing w:line="240" w:lineRule="auto"/>
              <w:ind w:left="170" w:hanging="170"/>
              <w:rPr>
                <w:rFonts w:cs="Arial"/>
                <w:color w:val="000000"/>
                <w:sz w:val="16"/>
                <w:szCs w:val="16"/>
              </w:rPr>
            </w:pPr>
            <w:r w:rsidRPr="009665D3">
              <w:rPr>
                <w:rFonts w:cs="Arial"/>
                <w:color w:val="000000"/>
                <w:sz w:val="16"/>
                <w:szCs w:val="16"/>
              </w:rPr>
              <w:t>soutien dans la recherche d’un emploi ou le placement</w:t>
            </w:r>
          </w:p>
          <w:p w14:paraId="37DD0D77" w14:textId="77777777" w:rsidR="00562A0B" w:rsidRPr="009665D3" w:rsidRDefault="00562A0B" w:rsidP="00562A0B">
            <w:pPr>
              <w:pStyle w:val="Listenabsatz"/>
              <w:numPr>
                <w:ilvl w:val="0"/>
                <w:numId w:val="28"/>
              </w:numPr>
              <w:tabs>
                <w:tab w:val="left" w:pos="441"/>
              </w:tabs>
              <w:autoSpaceDE w:val="0"/>
              <w:autoSpaceDN w:val="0"/>
              <w:adjustRightInd w:val="0"/>
              <w:spacing w:line="240" w:lineRule="auto"/>
              <w:ind w:left="170" w:hanging="170"/>
              <w:rPr>
                <w:rFonts w:cs="Arial"/>
                <w:color w:val="000000"/>
                <w:sz w:val="16"/>
                <w:szCs w:val="16"/>
              </w:rPr>
            </w:pPr>
            <w:r w:rsidRPr="009665D3">
              <w:rPr>
                <w:rFonts w:cs="Arial"/>
                <w:color w:val="000000"/>
                <w:sz w:val="16"/>
                <w:szCs w:val="16"/>
              </w:rPr>
              <w:t>personne de contact pour les entreprises, les écoles et le mentorat</w:t>
            </w:r>
          </w:p>
          <w:p w14:paraId="365A5A0F" w14:textId="77777777" w:rsidR="007D41E9" w:rsidRPr="009665D3" w:rsidRDefault="00562A0B" w:rsidP="00562A0B">
            <w:pPr>
              <w:pStyle w:val="Listenabsatz"/>
              <w:numPr>
                <w:ilvl w:val="0"/>
                <w:numId w:val="28"/>
              </w:numPr>
              <w:tabs>
                <w:tab w:val="left" w:pos="441"/>
              </w:tabs>
              <w:autoSpaceDE w:val="0"/>
              <w:autoSpaceDN w:val="0"/>
              <w:adjustRightInd w:val="0"/>
              <w:spacing w:line="240" w:lineRule="auto"/>
              <w:ind w:left="170" w:hanging="170"/>
              <w:rPr>
                <w:rFonts w:cs="Arial"/>
                <w:b/>
                <w:color w:val="000000"/>
                <w:sz w:val="16"/>
                <w:szCs w:val="16"/>
              </w:rPr>
            </w:pPr>
            <w:r w:rsidRPr="009665D3">
              <w:rPr>
                <w:rFonts w:cs="Arial"/>
                <w:color w:val="000000"/>
                <w:sz w:val="16"/>
                <w:szCs w:val="16"/>
              </w:rPr>
              <w:t>documentation des cas.</w:t>
            </w:r>
          </w:p>
        </w:tc>
        <w:tc>
          <w:tcPr>
            <w:tcW w:w="2464" w:type="dxa"/>
            <w:shd w:val="clear" w:color="auto" w:fill="auto"/>
          </w:tcPr>
          <w:p w14:paraId="433DC465" w14:textId="77777777" w:rsidR="007D41E9" w:rsidRPr="009665D3" w:rsidRDefault="007D41E9" w:rsidP="004E6AC5"/>
        </w:tc>
        <w:tc>
          <w:tcPr>
            <w:tcW w:w="2463" w:type="dxa"/>
            <w:shd w:val="clear" w:color="auto" w:fill="auto"/>
          </w:tcPr>
          <w:p w14:paraId="33A43374" w14:textId="77777777" w:rsidR="007D41E9" w:rsidRPr="009665D3" w:rsidRDefault="007D41E9" w:rsidP="004E6AC5"/>
        </w:tc>
        <w:tc>
          <w:tcPr>
            <w:tcW w:w="2464" w:type="dxa"/>
            <w:shd w:val="clear" w:color="auto" w:fill="auto"/>
          </w:tcPr>
          <w:p w14:paraId="3D56BE09" w14:textId="77777777" w:rsidR="007D41E9" w:rsidRPr="009665D3" w:rsidRDefault="007D41E9" w:rsidP="004E6AC5"/>
        </w:tc>
        <w:tc>
          <w:tcPr>
            <w:tcW w:w="2464" w:type="dxa"/>
            <w:shd w:val="clear" w:color="auto" w:fill="auto"/>
          </w:tcPr>
          <w:p w14:paraId="43C53164" w14:textId="77777777" w:rsidR="007D41E9" w:rsidRPr="009665D3" w:rsidRDefault="007D41E9" w:rsidP="004E6AC5"/>
        </w:tc>
      </w:tr>
      <w:tr w:rsidR="007D41E9" w14:paraId="7FB71834" w14:textId="77777777" w:rsidTr="004E6AC5">
        <w:trPr>
          <w:trHeight w:val="284"/>
        </w:trPr>
        <w:tc>
          <w:tcPr>
            <w:tcW w:w="528" w:type="dxa"/>
            <w:shd w:val="clear" w:color="auto" w:fill="auto"/>
          </w:tcPr>
          <w:p w14:paraId="7067751E" w14:textId="77777777" w:rsidR="007D41E9" w:rsidRPr="00562A0B" w:rsidRDefault="007D41E9" w:rsidP="004E6AC5">
            <w:pPr>
              <w:rPr>
                <w:highlight w:val="yellow"/>
              </w:rPr>
            </w:pPr>
          </w:p>
        </w:tc>
        <w:tc>
          <w:tcPr>
            <w:tcW w:w="2462" w:type="dxa"/>
            <w:shd w:val="clear" w:color="auto" w:fill="auto"/>
          </w:tcPr>
          <w:p w14:paraId="4C04F469" w14:textId="77777777" w:rsidR="007D41E9" w:rsidRPr="009665D3" w:rsidRDefault="007D41E9" w:rsidP="004E6AC5">
            <w:pPr>
              <w:spacing w:line="240" w:lineRule="auto"/>
              <w:rPr>
                <w:rFonts w:cs="Arial"/>
                <w:sz w:val="16"/>
                <w:szCs w:val="16"/>
              </w:rPr>
            </w:pPr>
          </w:p>
        </w:tc>
        <w:tc>
          <w:tcPr>
            <w:tcW w:w="2464" w:type="dxa"/>
            <w:shd w:val="clear" w:color="auto" w:fill="auto"/>
          </w:tcPr>
          <w:p w14:paraId="75214B5D" w14:textId="77777777" w:rsidR="009665D3" w:rsidRPr="008D3185" w:rsidRDefault="00562A0B" w:rsidP="004E6AC5">
            <w:pPr>
              <w:tabs>
                <w:tab w:val="left" w:pos="284"/>
              </w:tabs>
              <w:autoSpaceDE w:val="0"/>
              <w:autoSpaceDN w:val="0"/>
              <w:adjustRightInd w:val="0"/>
              <w:spacing w:line="240" w:lineRule="auto"/>
              <w:rPr>
                <w:rFonts w:cs="Arial"/>
                <w:b/>
                <w:color w:val="000000"/>
                <w:sz w:val="16"/>
                <w:szCs w:val="16"/>
              </w:rPr>
            </w:pPr>
            <w:r w:rsidRPr="008D3185">
              <w:rPr>
                <w:rFonts w:cs="Arial"/>
                <w:b/>
                <w:color w:val="000000"/>
                <w:sz w:val="16"/>
                <w:szCs w:val="16"/>
              </w:rPr>
              <w:t xml:space="preserve">Mesures visant à développer l’aptitude à suivre une formation chez les adolescents et les jeunes adultes (préparation aux offres de la transition I) : </w:t>
            </w:r>
          </w:p>
          <w:p w14:paraId="19552C38" w14:textId="793EDC75" w:rsidR="007D41E9" w:rsidRPr="009665D3" w:rsidRDefault="00562A0B" w:rsidP="004E6AC5">
            <w:pPr>
              <w:tabs>
                <w:tab w:val="left" w:pos="284"/>
              </w:tabs>
              <w:autoSpaceDE w:val="0"/>
              <w:autoSpaceDN w:val="0"/>
              <w:adjustRightInd w:val="0"/>
              <w:spacing w:line="240" w:lineRule="auto"/>
              <w:rPr>
                <w:rFonts w:cs="Arial"/>
                <w:b/>
                <w:i/>
                <w:color w:val="000000"/>
                <w:sz w:val="16"/>
                <w:szCs w:val="16"/>
              </w:rPr>
            </w:pPr>
            <w:r w:rsidRPr="009665D3">
              <w:rPr>
                <w:rFonts w:cs="Arial"/>
                <w:color w:val="000000"/>
                <w:sz w:val="16"/>
                <w:szCs w:val="16"/>
              </w:rPr>
              <w:t xml:space="preserve">Les AP/R sont préparés de façon ciblée à leur entrée en formation professionnelle. L’encouragement porte sur la langue jusqu’au niveau A2, les compétences de base (par ex., </w:t>
            </w:r>
            <w:r w:rsidRPr="009665D3">
              <w:rPr>
                <w:rFonts w:cs="Arial"/>
                <w:color w:val="000000"/>
                <w:sz w:val="16"/>
                <w:szCs w:val="16"/>
              </w:rPr>
              <w:lastRenderedPageBreak/>
              <w:t>mathématiques de base), les capacités transversales (par ex. capacité d’apprentissage, savoir d’orientation) et les compétences clés (compétences spéciales, sociales, personnelles et transculturelles)</w:t>
            </w:r>
            <w:r w:rsidR="008D3185">
              <w:rPr>
                <w:rFonts w:cs="Arial"/>
                <w:color w:val="000000"/>
                <w:sz w:val="16"/>
                <w:szCs w:val="16"/>
              </w:rPr>
              <w:t>.</w:t>
            </w:r>
          </w:p>
        </w:tc>
        <w:tc>
          <w:tcPr>
            <w:tcW w:w="2464" w:type="dxa"/>
            <w:shd w:val="clear" w:color="auto" w:fill="auto"/>
          </w:tcPr>
          <w:p w14:paraId="738E1684" w14:textId="77777777" w:rsidR="007D41E9" w:rsidRPr="009665D3" w:rsidRDefault="007D41E9" w:rsidP="004E6AC5"/>
        </w:tc>
        <w:tc>
          <w:tcPr>
            <w:tcW w:w="2463" w:type="dxa"/>
            <w:shd w:val="clear" w:color="auto" w:fill="auto"/>
          </w:tcPr>
          <w:p w14:paraId="2D02AC4F" w14:textId="77777777" w:rsidR="007D41E9" w:rsidRPr="009665D3" w:rsidRDefault="007D41E9" w:rsidP="004E6AC5"/>
        </w:tc>
        <w:tc>
          <w:tcPr>
            <w:tcW w:w="2464" w:type="dxa"/>
            <w:shd w:val="clear" w:color="auto" w:fill="auto"/>
          </w:tcPr>
          <w:p w14:paraId="5A990AF8" w14:textId="77777777" w:rsidR="007D41E9" w:rsidRPr="009665D3" w:rsidRDefault="009665D3" w:rsidP="009665D3">
            <w:pPr>
              <w:spacing w:line="240" w:lineRule="auto"/>
            </w:pPr>
            <w:r w:rsidRPr="009665D3">
              <w:rPr>
                <w:rFonts w:cs="Arial"/>
                <w:color w:val="000000"/>
                <w:sz w:val="16"/>
                <w:szCs w:val="16"/>
              </w:rPr>
              <w:t xml:space="preserve">Nombre de formations postobligatoires menées à terme, par année </w:t>
            </w:r>
          </w:p>
        </w:tc>
        <w:tc>
          <w:tcPr>
            <w:tcW w:w="2464" w:type="dxa"/>
            <w:shd w:val="clear" w:color="auto" w:fill="auto"/>
          </w:tcPr>
          <w:p w14:paraId="3C46B5BE" w14:textId="77777777" w:rsidR="007D41E9" w:rsidRPr="009665D3" w:rsidRDefault="007D41E9" w:rsidP="004E6AC5"/>
        </w:tc>
      </w:tr>
      <w:tr w:rsidR="007D41E9" w14:paraId="4448CDBB" w14:textId="77777777" w:rsidTr="008D3185">
        <w:trPr>
          <w:trHeight w:val="1687"/>
        </w:trPr>
        <w:tc>
          <w:tcPr>
            <w:tcW w:w="528" w:type="dxa"/>
            <w:shd w:val="clear" w:color="auto" w:fill="auto"/>
          </w:tcPr>
          <w:p w14:paraId="2E288F75" w14:textId="77777777" w:rsidR="007D41E9" w:rsidRPr="007D41E9" w:rsidRDefault="007D41E9" w:rsidP="004E6AC5">
            <w:pPr>
              <w:rPr>
                <w:highlight w:val="yellow"/>
              </w:rPr>
            </w:pPr>
          </w:p>
        </w:tc>
        <w:tc>
          <w:tcPr>
            <w:tcW w:w="2462" w:type="dxa"/>
            <w:shd w:val="clear" w:color="auto" w:fill="auto"/>
          </w:tcPr>
          <w:p w14:paraId="65144C0D" w14:textId="77777777" w:rsidR="007D41E9" w:rsidRPr="009665D3" w:rsidRDefault="007D41E9" w:rsidP="004E6AC5">
            <w:pPr>
              <w:spacing w:line="240" w:lineRule="auto"/>
              <w:rPr>
                <w:rFonts w:cs="Arial"/>
                <w:sz w:val="16"/>
                <w:szCs w:val="16"/>
              </w:rPr>
            </w:pPr>
          </w:p>
        </w:tc>
        <w:tc>
          <w:tcPr>
            <w:tcW w:w="2464" w:type="dxa"/>
            <w:shd w:val="clear" w:color="auto" w:fill="auto"/>
          </w:tcPr>
          <w:p w14:paraId="767688A5" w14:textId="0F85DF8F" w:rsidR="00B533FB" w:rsidRPr="008D3185" w:rsidRDefault="009665D3" w:rsidP="008D3185">
            <w:pPr>
              <w:tabs>
                <w:tab w:val="left" w:pos="284"/>
              </w:tabs>
              <w:autoSpaceDE w:val="0"/>
              <w:autoSpaceDN w:val="0"/>
              <w:adjustRightInd w:val="0"/>
              <w:spacing w:line="240" w:lineRule="auto"/>
              <w:rPr>
                <w:rFonts w:cs="Arial"/>
                <w:b/>
                <w:color w:val="000000"/>
                <w:sz w:val="16"/>
                <w:szCs w:val="16"/>
              </w:rPr>
            </w:pPr>
            <w:r w:rsidRPr="008D3185">
              <w:rPr>
                <w:rFonts w:cs="Arial"/>
                <w:b/>
                <w:color w:val="000000"/>
                <w:sz w:val="16"/>
                <w:szCs w:val="16"/>
              </w:rPr>
              <w:t xml:space="preserve">Mesures visant à favoriser l’employabilité des adultes (préparation au marché du travail) : </w:t>
            </w:r>
          </w:p>
          <w:p w14:paraId="10D0CD2E" w14:textId="7B9C7A79" w:rsidR="007D41E9" w:rsidRPr="009665D3" w:rsidRDefault="009665D3" w:rsidP="009665D3">
            <w:pPr>
              <w:widowControl/>
              <w:tabs>
                <w:tab w:val="left" w:pos="441"/>
              </w:tabs>
              <w:autoSpaceDE w:val="0"/>
              <w:autoSpaceDN w:val="0"/>
              <w:adjustRightInd w:val="0"/>
              <w:spacing w:line="240" w:lineRule="auto"/>
              <w:rPr>
                <w:rFonts w:cs="Arial"/>
                <w:b/>
                <w:i/>
                <w:color w:val="000000"/>
                <w:sz w:val="16"/>
                <w:szCs w:val="16"/>
              </w:rPr>
            </w:pPr>
            <w:r w:rsidRPr="009665D3">
              <w:rPr>
                <w:rFonts w:cs="Arial"/>
                <w:color w:val="000000"/>
                <w:sz w:val="16"/>
                <w:szCs w:val="16"/>
                <w:u w:val="single"/>
              </w:rPr>
              <w:t>Programmes de qualification</w:t>
            </w:r>
            <w:r w:rsidRPr="009665D3">
              <w:rPr>
                <w:rFonts w:cs="Arial"/>
                <w:color w:val="000000"/>
                <w:sz w:val="16"/>
                <w:szCs w:val="16"/>
              </w:rPr>
              <w:t xml:space="preserve"> en vue d’acquérir des compétences et des qualifications professionnelles par un encouragement scolaire et pratique</w:t>
            </w:r>
            <w:r w:rsidR="008D3185">
              <w:rPr>
                <w:rFonts w:cs="Arial"/>
                <w:color w:val="000000"/>
                <w:sz w:val="16"/>
                <w:szCs w:val="16"/>
              </w:rPr>
              <w:t>.</w:t>
            </w:r>
          </w:p>
        </w:tc>
        <w:tc>
          <w:tcPr>
            <w:tcW w:w="2464" w:type="dxa"/>
            <w:shd w:val="clear" w:color="auto" w:fill="auto"/>
          </w:tcPr>
          <w:p w14:paraId="355C11C9" w14:textId="77777777" w:rsidR="007D41E9" w:rsidRPr="009665D3" w:rsidRDefault="007D41E9" w:rsidP="004E6AC5">
            <w:pPr>
              <w:widowControl/>
              <w:tabs>
                <w:tab w:val="left" w:pos="299"/>
              </w:tabs>
              <w:autoSpaceDE w:val="0"/>
              <w:autoSpaceDN w:val="0"/>
              <w:adjustRightInd w:val="0"/>
              <w:spacing w:line="240" w:lineRule="auto"/>
              <w:contextualSpacing/>
            </w:pPr>
          </w:p>
        </w:tc>
        <w:tc>
          <w:tcPr>
            <w:tcW w:w="2463" w:type="dxa"/>
            <w:shd w:val="clear" w:color="auto" w:fill="auto"/>
          </w:tcPr>
          <w:p w14:paraId="28232F14" w14:textId="77777777" w:rsidR="007D41E9" w:rsidRPr="009665D3" w:rsidRDefault="007D41E9" w:rsidP="004E6AC5"/>
        </w:tc>
        <w:tc>
          <w:tcPr>
            <w:tcW w:w="2464" w:type="dxa"/>
            <w:shd w:val="clear" w:color="auto" w:fill="auto"/>
          </w:tcPr>
          <w:p w14:paraId="68D1CAAF" w14:textId="77777777" w:rsidR="009665D3" w:rsidRPr="009665D3" w:rsidRDefault="009665D3" w:rsidP="009665D3">
            <w:pPr>
              <w:tabs>
                <w:tab w:val="left" w:pos="284"/>
              </w:tabs>
              <w:autoSpaceDE w:val="0"/>
              <w:autoSpaceDN w:val="0"/>
              <w:adjustRightInd w:val="0"/>
              <w:spacing w:line="240" w:lineRule="auto"/>
              <w:rPr>
                <w:rFonts w:cs="Arial"/>
                <w:color w:val="000000"/>
                <w:sz w:val="16"/>
                <w:szCs w:val="16"/>
              </w:rPr>
            </w:pPr>
            <w:r w:rsidRPr="009665D3">
              <w:rPr>
                <w:rFonts w:cs="Arial"/>
                <w:color w:val="000000"/>
                <w:sz w:val="16"/>
                <w:szCs w:val="16"/>
              </w:rPr>
              <w:t>Nombre de personnes bénéficiant des offres (chiffre clé PIC)</w:t>
            </w:r>
          </w:p>
          <w:p w14:paraId="53599329" w14:textId="77777777" w:rsidR="009665D3" w:rsidRPr="009665D3" w:rsidRDefault="009665D3" w:rsidP="009665D3">
            <w:pPr>
              <w:tabs>
                <w:tab w:val="left" w:pos="284"/>
              </w:tabs>
              <w:autoSpaceDE w:val="0"/>
              <w:autoSpaceDN w:val="0"/>
              <w:adjustRightInd w:val="0"/>
              <w:spacing w:line="240" w:lineRule="auto"/>
              <w:rPr>
                <w:rFonts w:cs="Arial"/>
                <w:color w:val="000000"/>
                <w:sz w:val="16"/>
                <w:szCs w:val="16"/>
              </w:rPr>
            </w:pPr>
          </w:p>
          <w:p w14:paraId="2E6F61D7" w14:textId="77777777" w:rsidR="007D41E9" w:rsidRPr="009665D3" w:rsidRDefault="009665D3" w:rsidP="009665D3">
            <w:pPr>
              <w:tabs>
                <w:tab w:val="left" w:pos="284"/>
              </w:tabs>
              <w:autoSpaceDE w:val="0"/>
              <w:autoSpaceDN w:val="0"/>
              <w:adjustRightInd w:val="0"/>
              <w:spacing w:line="240" w:lineRule="auto"/>
              <w:rPr>
                <w:rFonts w:cs="Arial"/>
                <w:color w:val="000000"/>
                <w:sz w:val="16"/>
                <w:szCs w:val="16"/>
              </w:rPr>
            </w:pPr>
            <w:r w:rsidRPr="009665D3">
              <w:rPr>
                <w:rFonts w:cs="Arial"/>
                <w:color w:val="000000"/>
                <w:sz w:val="16"/>
                <w:szCs w:val="16"/>
              </w:rPr>
              <w:t xml:space="preserve">Taux d’emploi des AP/R </w:t>
            </w:r>
          </w:p>
          <w:p w14:paraId="020935B3" w14:textId="77777777" w:rsidR="007D41E9" w:rsidRPr="009665D3" w:rsidRDefault="007D41E9" w:rsidP="004E6AC5">
            <w:pPr>
              <w:tabs>
                <w:tab w:val="left" w:pos="284"/>
              </w:tabs>
              <w:autoSpaceDE w:val="0"/>
              <w:autoSpaceDN w:val="0"/>
              <w:adjustRightInd w:val="0"/>
              <w:spacing w:line="240" w:lineRule="auto"/>
            </w:pPr>
          </w:p>
        </w:tc>
        <w:tc>
          <w:tcPr>
            <w:tcW w:w="2464" w:type="dxa"/>
            <w:shd w:val="clear" w:color="auto" w:fill="auto"/>
          </w:tcPr>
          <w:p w14:paraId="365DB72B" w14:textId="77777777" w:rsidR="007D41E9" w:rsidRPr="009665D3" w:rsidRDefault="007D41E9" w:rsidP="004E6AC5"/>
        </w:tc>
      </w:tr>
      <w:tr w:rsidR="007D41E9" w:rsidRPr="009665D3" w14:paraId="2EBF5A58" w14:textId="77777777" w:rsidTr="004E6AC5">
        <w:trPr>
          <w:trHeight w:val="693"/>
        </w:trPr>
        <w:tc>
          <w:tcPr>
            <w:tcW w:w="528" w:type="dxa"/>
            <w:shd w:val="clear" w:color="auto" w:fill="auto"/>
          </w:tcPr>
          <w:p w14:paraId="38095900" w14:textId="77777777" w:rsidR="007D41E9" w:rsidRPr="007D41E9" w:rsidRDefault="007D41E9" w:rsidP="004E6AC5">
            <w:pPr>
              <w:rPr>
                <w:highlight w:val="yellow"/>
              </w:rPr>
            </w:pPr>
          </w:p>
        </w:tc>
        <w:tc>
          <w:tcPr>
            <w:tcW w:w="2462" w:type="dxa"/>
            <w:shd w:val="clear" w:color="auto" w:fill="auto"/>
          </w:tcPr>
          <w:p w14:paraId="59A81536" w14:textId="77777777" w:rsidR="007D41E9" w:rsidRPr="009665D3" w:rsidRDefault="007D41E9" w:rsidP="004E6AC5">
            <w:pPr>
              <w:spacing w:line="240" w:lineRule="auto"/>
              <w:rPr>
                <w:rFonts w:cs="Arial"/>
                <w:sz w:val="16"/>
                <w:szCs w:val="16"/>
              </w:rPr>
            </w:pPr>
          </w:p>
        </w:tc>
        <w:tc>
          <w:tcPr>
            <w:tcW w:w="2464" w:type="dxa"/>
            <w:shd w:val="clear" w:color="auto" w:fill="auto"/>
          </w:tcPr>
          <w:p w14:paraId="3C651DB9" w14:textId="1DDE1E35" w:rsidR="00B533FB" w:rsidRPr="008D3185" w:rsidRDefault="009665D3" w:rsidP="004E6AC5">
            <w:pPr>
              <w:widowControl/>
              <w:tabs>
                <w:tab w:val="left" w:pos="284"/>
                <w:tab w:val="left" w:pos="745"/>
              </w:tabs>
              <w:autoSpaceDE w:val="0"/>
              <w:autoSpaceDN w:val="0"/>
              <w:adjustRightInd w:val="0"/>
              <w:spacing w:line="240" w:lineRule="auto"/>
              <w:contextualSpacing/>
              <w:rPr>
                <w:rFonts w:cs="Arial"/>
                <w:b/>
                <w:color w:val="000000"/>
                <w:sz w:val="16"/>
                <w:szCs w:val="16"/>
              </w:rPr>
            </w:pPr>
            <w:r w:rsidRPr="008D3185">
              <w:rPr>
                <w:rFonts w:cs="Arial"/>
                <w:b/>
                <w:color w:val="000000"/>
                <w:sz w:val="16"/>
                <w:szCs w:val="16"/>
              </w:rPr>
              <w:t>Mesures visant à favoriser l’employabilité des adultes (préparation au marché du travail) :</w:t>
            </w:r>
          </w:p>
          <w:p w14:paraId="38CD9814" w14:textId="77777777" w:rsidR="007D41E9" w:rsidRPr="009665D3" w:rsidRDefault="009665D3" w:rsidP="004E6AC5">
            <w:pPr>
              <w:widowControl/>
              <w:tabs>
                <w:tab w:val="left" w:pos="284"/>
                <w:tab w:val="left" w:pos="745"/>
              </w:tabs>
              <w:autoSpaceDE w:val="0"/>
              <w:autoSpaceDN w:val="0"/>
              <w:adjustRightInd w:val="0"/>
              <w:spacing w:line="240" w:lineRule="auto"/>
              <w:contextualSpacing/>
              <w:rPr>
                <w:rFonts w:cs="Arial"/>
                <w:b/>
                <w:i/>
                <w:color w:val="000000"/>
                <w:sz w:val="16"/>
                <w:szCs w:val="16"/>
              </w:rPr>
            </w:pPr>
            <w:r w:rsidRPr="009665D3">
              <w:rPr>
                <w:rFonts w:cs="Arial"/>
                <w:color w:val="000000"/>
                <w:sz w:val="16"/>
                <w:u w:val="single"/>
              </w:rPr>
              <w:t>Engagement dans le premier marché du travail</w:t>
            </w:r>
            <w:r w:rsidRPr="009665D3">
              <w:rPr>
                <w:rFonts w:cs="Arial"/>
                <w:color w:val="000000"/>
                <w:sz w:val="16"/>
              </w:rPr>
              <w:t> : stages accompagnés, modèles d’emplois à salaire partiel, etc.</w:t>
            </w:r>
          </w:p>
        </w:tc>
        <w:tc>
          <w:tcPr>
            <w:tcW w:w="2464" w:type="dxa"/>
            <w:shd w:val="clear" w:color="auto" w:fill="auto"/>
          </w:tcPr>
          <w:p w14:paraId="424FF874" w14:textId="77777777" w:rsidR="007D41E9" w:rsidRPr="009665D3" w:rsidRDefault="007D41E9" w:rsidP="007D41E9">
            <w:pPr>
              <w:widowControl/>
              <w:numPr>
                <w:ilvl w:val="0"/>
                <w:numId w:val="22"/>
              </w:numPr>
              <w:tabs>
                <w:tab w:val="left" w:pos="299"/>
              </w:tabs>
              <w:autoSpaceDE w:val="0"/>
              <w:autoSpaceDN w:val="0"/>
              <w:adjustRightInd w:val="0"/>
              <w:spacing w:line="240" w:lineRule="auto"/>
              <w:ind w:left="299" w:hanging="283"/>
              <w:contextualSpacing/>
              <w:rPr>
                <w:rFonts w:cs="Arial"/>
                <w:color w:val="000000"/>
                <w:sz w:val="16"/>
                <w:szCs w:val="16"/>
                <w:u w:val="single"/>
              </w:rPr>
            </w:pPr>
          </w:p>
        </w:tc>
        <w:tc>
          <w:tcPr>
            <w:tcW w:w="2463" w:type="dxa"/>
            <w:shd w:val="clear" w:color="auto" w:fill="auto"/>
          </w:tcPr>
          <w:p w14:paraId="10FB5508" w14:textId="77777777" w:rsidR="007D41E9" w:rsidRPr="009665D3" w:rsidRDefault="007D41E9" w:rsidP="004E6AC5"/>
        </w:tc>
        <w:tc>
          <w:tcPr>
            <w:tcW w:w="2464" w:type="dxa"/>
            <w:shd w:val="clear" w:color="auto" w:fill="auto"/>
          </w:tcPr>
          <w:p w14:paraId="14F9D40C" w14:textId="77777777" w:rsidR="007D41E9" w:rsidRPr="009665D3" w:rsidRDefault="007D41E9" w:rsidP="004E6AC5"/>
        </w:tc>
        <w:tc>
          <w:tcPr>
            <w:tcW w:w="2464" w:type="dxa"/>
            <w:shd w:val="clear" w:color="auto" w:fill="auto"/>
          </w:tcPr>
          <w:p w14:paraId="4F48966B" w14:textId="77777777" w:rsidR="007D41E9" w:rsidRPr="009665D3" w:rsidRDefault="007D41E9" w:rsidP="004E6AC5"/>
        </w:tc>
      </w:tr>
      <w:tr w:rsidR="007D41E9" w:rsidRPr="009665D3" w14:paraId="39B9FC0A" w14:textId="77777777" w:rsidTr="004E6AC5">
        <w:trPr>
          <w:trHeight w:val="983"/>
        </w:trPr>
        <w:tc>
          <w:tcPr>
            <w:tcW w:w="528" w:type="dxa"/>
            <w:shd w:val="clear" w:color="auto" w:fill="auto"/>
          </w:tcPr>
          <w:p w14:paraId="7DF9A2C7" w14:textId="77777777" w:rsidR="007D41E9" w:rsidRPr="009665D3" w:rsidRDefault="007D41E9" w:rsidP="004E6AC5">
            <w:pPr>
              <w:rPr>
                <w:highlight w:val="yellow"/>
              </w:rPr>
            </w:pPr>
          </w:p>
        </w:tc>
        <w:tc>
          <w:tcPr>
            <w:tcW w:w="2462" w:type="dxa"/>
            <w:shd w:val="clear" w:color="auto" w:fill="auto"/>
          </w:tcPr>
          <w:p w14:paraId="6CE6B110" w14:textId="77777777" w:rsidR="007D41E9" w:rsidRPr="009665D3" w:rsidRDefault="007D41E9" w:rsidP="004E6AC5">
            <w:pPr>
              <w:spacing w:line="240" w:lineRule="auto"/>
              <w:rPr>
                <w:rFonts w:cs="Arial"/>
                <w:sz w:val="16"/>
                <w:szCs w:val="16"/>
              </w:rPr>
            </w:pPr>
          </w:p>
        </w:tc>
        <w:tc>
          <w:tcPr>
            <w:tcW w:w="2464" w:type="dxa"/>
            <w:shd w:val="clear" w:color="auto" w:fill="auto"/>
          </w:tcPr>
          <w:p w14:paraId="0E321EBF" w14:textId="3D136B78" w:rsidR="00B533FB" w:rsidRPr="008D3185" w:rsidRDefault="009665D3" w:rsidP="004E6AC5">
            <w:pPr>
              <w:widowControl/>
              <w:tabs>
                <w:tab w:val="left" w:pos="299"/>
                <w:tab w:val="left" w:pos="745"/>
              </w:tabs>
              <w:autoSpaceDE w:val="0"/>
              <w:autoSpaceDN w:val="0"/>
              <w:adjustRightInd w:val="0"/>
              <w:spacing w:line="240" w:lineRule="auto"/>
              <w:contextualSpacing/>
              <w:rPr>
                <w:rFonts w:cs="Arial"/>
                <w:b/>
                <w:color w:val="000000"/>
                <w:sz w:val="16"/>
                <w:szCs w:val="16"/>
              </w:rPr>
            </w:pPr>
            <w:r w:rsidRPr="008D3185">
              <w:rPr>
                <w:rFonts w:cs="Arial"/>
                <w:b/>
                <w:color w:val="000000"/>
                <w:sz w:val="16"/>
                <w:szCs w:val="16"/>
              </w:rPr>
              <w:t>Mesures visant à favoriser l’employabilité des adultes (préparation au marché du travail) :</w:t>
            </w:r>
          </w:p>
          <w:p w14:paraId="18D3FAFF" w14:textId="77777777" w:rsidR="007D41E9" w:rsidRPr="009665D3" w:rsidRDefault="009665D3" w:rsidP="004E6AC5">
            <w:pPr>
              <w:widowControl/>
              <w:tabs>
                <w:tab w:val="left" w:pos="299"/>
                <w:tab w:val="left" w:pos="745"/>
              </w:tabs>
              <w:autoSpaceDE w:val="0"/>
              <w:autoSpaceDN w:val="0"/>
              <w:adjustRightInd w:val="0"/>
              <w:spacing w:line="240" w:lineRule="auto"/>
              <w:contextualSpacing/>
              <w:rPr>
                <w:rFonts w:cs="Arial"/>
                <w:color w:val="000000"/>
                <w:sz w:val="16"/>
                <w:szCs w:val="16"/>
                <w:u w:val="single"/>
              </w:rPr>
            </w:pPr>
            <w:r w:rsidRPr="009665D3">
              <w:rPr>
                <w:rFonts w:cs="Arial"/>
                <w:color w:val="000000"/>
                <w:sz w:val="16"/>
                <w:szCs w:val="16"/>
                <w:u w:val="single"/>
              </w:rPr>
              <w:t xml:space="preserve">Engagement dans le second marché du travail : </w:t>
            </w:r>
            <w:r w:rsidRPr="009665D3">
              <w:rPr>
                <w:rFonts w:cs="Arial"/>
                <w:color w:val="000000"/>
                <w:sz w:val="16"/>
                <w:szCs w:val="16"/>
              </w:rPr>
              <w:t>Tous les AP/R ne réussiront pas du premier coup à s’intégrer sur le premier marché du travail ; il faut donc aussi offrir des emplois sur le second marché du travail (par ex., entreprises sociales). À cet égard, les mesures axées sur le marché du travail et comprenant des éléments de formation sont prioritaires, il ne s’agit donc pas de programmes d’occupation au sens strict.</w:t>
            </w:r>
          </w:p>
        </w:tc>
        <w:tc>
          <w:tcPr>
            <w:tcW w:w="2464" w:type="dxa"/>
            <w:shd w:val="clear" w:color="auto" w:fill="auto"/>
          </w:tcPr>
          <w:p w14:paraId="1750CE53" w14:textId="77777777" w:rsidR="007D41E9" w:rsidRPr="009665D3" w:rsidRDefault="007D41E9" w:rsidP="007D41E9">
            <w:pPr>
              <w:widowControl/>
              <w:numPr>
                <w:ilvl w:val="0"/>
                <w:numId w:val="22"/>
              </w:numPr>
              <w:tabs>
                <w:tab w:val="left" w:pos="299"/>
              </w:tabs>
              <w:autoSpaceDE w:val="0"/>
              <w:autoSpaceDN w:val="0"/>
              <w:adjustRightInd w:val="0"/>
              <w:spacing w:line="240" w:lineRule="auto"/>
              <w:ind w:left="299" w:hanging="283"/>
              <w:contextualSpacing/>
              <w:rPr>
                <w:rFonts w:cs="Arial"/>
                <w:color w:val="000000"/>
                <w:sz w:val="16"/>
                <w:szCs w:val="16"/>
                <w:u w:val="single"/>
              </w:rPr>
            </w:pPr>
          </w:p>
        </w:tc>
        <w:tc>
          <w:tcPr>
            <w:tcW w:w="2463" w:type="dxa"/>
            <w:shd w:val="clear" w:color="auto" w:fill="auto"/>
          </w:tcPr>
          <w:p w14:paraId="1207F6C9" w14:textId="77777777" w:rsidR="007D41E9" w:rsidRPr="009665D3" w:rsidRDefault="007D41E9" w:rsidP="004E6AC5"/>
        </w:tc>
        <w:tc>
          <w:tcPr>
            <w:tcW w:w="2464" w:type="dxa"/>
            <w:shd w:val="clear" w:color="auto" w:fill="auto"/>
          </w:tcPr>
          <w:p w14:paraId="56932C13" w14:textId="77777777" w:rsidR="007D41E9" w:rsidRPr="009665D3" w:rsidRDefault="007D41E9" w:rsidP="004E6AC5"/>
        </w:tc>
        <w:tc>
          <w:tcPr>
            <w:tcW w:w="2464" w:type="dxa"/>
            <w:shd w:val="clear" w:color="auto" w:fill="auto"/>
          </w:tcPr>
          <w:p w14:paraId="670EB170" w14:textId="77777777" w:rsidR="007D41E9" w:rsidRPr="009665D3" w:rsidRDefault="007D41E9" w:rsidP="004E6AC5"/>
        </w:tc>
      </w:tr>
    </w:tbl>
    <w:p w14:paraId="20FDB31A" w14:textId="77777777" w:rsidR="00B7192A" w:rsidRPr="009665D3" w:rsidRDefault="00B7192A" w:rsidP="007D41E9">
      <w:pPr>
        <w:sectPr w:rsidR="00B7192A" w:rsidRPr="009665D3"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8F4E60" w14:paraId="3145763A" w14:textId="77777777" w:rsidTr="00087ABB">
        <w:tc>
          <w:tcPr>
            <w:tcW w:w="15538" w:type="dxa"/>
            <w:shd w:val="clear" w:color="auto" w:fill="D9D9D9"/>
          </w:tcPr>
          <w:p w14:paraId="3FCCAB89" w14:textId="77777777" w:rsidR="00B7192A" w:rsidRPr="008F4E60" w:rsidRDefault="008F4E60" w:rsidP="00951795">
            <w:pPr>
              <w:spacing w:line="360" w:lineRule="auto"/>
              <w:rPr>
                <w:rFonts w:cs="Arial"/>
                <w:b/>
                <w:sz w:val="16"/>
                <w:szCs w:val="16"/>
              </w:rPr>
            </w:pPr>
            <w:r>
              <w:rPr>
                <w:rFonts w:cs="Arial"/>
                <w:b/>
                <w:sz w:val="16"/>
                <w:szCs w:val="16"/>
              </w:rPr>
              <w:lastRenderedPageBreak/>
              <w:t>3</w:t>
            </w:r>
            <w:r>
              <w:rPr>
                <w:rFonts w:cs="Arial"/>
                <w:b/>
                <w:sz w:val="16"/>
                <w:szCs w:val="16"/>
                <w:vertAlign w:val="superscript"/>
              </w:rPr>
              <w:t>e</w:t>
            </w:r>
            <w:r w:rsidR="00C23337">
              <w:rPr>
                <w:rFonts w:cs="Arial"/>
                <w:b/>
                <w:sz w:val="16"/>
                <w:szCs w:val="16"/>
              </w:rPr>
              <w:t xml:space="preserve"> pilier « </w:t>
            </w:r>
            <w:r w:rsidRPr="008F4E60">
              <w:rPr>
                <w:rFonts w:cs="Arial"/>
                <w:b/>
                <w:sz w:val="16"/>
                <w:szCs w:val="16"/>
              </w:rPr>
              <w:t>Communication et intégration sociale</w:t>
            </w:r>
            <w:r w:rsidR="00C23337">
              <w:rPr>
                <w:rFonts w:cs="Arial"/>
                <w:b/>
                <w:sz w:val="16"/>
                <w:szCs w:val="16"/>
              </w:rPr>
              <w:t> »</w:t>
            </w:r>
            <w:r w:rsidRPr="008F4E60">
              <w:rPr>
                <w:rFonts w:cs="Arial"/>
                <w:b/>
                <w:sz w:val="16"/>
                <w:szCs w:val="16"/>
              </w:rPr>
              <w:t xml:space="preserve"> / Domaine d’encouragement </w:t>
            </w:r>
            <w:r w:rsidR="00C23337">
              <w:rPr>
                <w:rFonts w:cs="Arial"/>
                <w:b/>
                <w:sz w:val="16"/>
                <w:szCs w:val="16"/>
              </w:rPr>
              <w:t>« </w:t>
            </w:r>
            <w:r w:rsidRPr="008F4E60">
              <w:rPr>
                <w:rFonts w:cs="Arial"/>
                <w:b/>
                <w:sz w:val="16"/>
                <w:szCs w:val="16"/>
              </w:rPr>
              <w:t>Interprétariat co</w:t>
            </w:r>
            <w:r>
              <w:rPr>
                <w:rFonts w:cs="Arial"/>
                <w:b/>
                <w:sz w:val="16"/>
                <w:szCs w:val="16"/>
              </w:rPr>
              <w:t>mmunautaire et médiation inter</w:t>
            </w:r>
            <w:r w:rsidRPr="008F4E60">
              <w:rPr>
                <w:rFonts w:cs="Arial"/>
                <w:b/>
                <w:sz w:val="16"/>
                <w:szCs w:val="16"/>
              </w:rPr>
              <w:t>culturelle</w:t>
            </w:r>
            <w:r w:rsidR="00C23337">
              <w:rPr>
                <w:rFonts w:cs="Arial"/>
                <w:b/>
                <w:sz w:val="16"/>
                <w:szCs w:val="16"/>
              </w:rPr>
              <w:t> »</w:t>
            </w:r>
          </w:p>
          <w:p w14:paraId="29DD7E5D" w14:textId="77777777" w:rsidR="00B7192A" w:rsidRPr="008F4E60" w:rsidRDefault="008F4E60" w:rsidP="008F4E60">
            <w:pPr>
              <w:numPr>
                <w:ilvl w:val="0"/>
                <w:numId w:val="16"/>
              </w:numPr>
              <w:spacing w:line="360" w:lineRule="auto"/>
              <w:rPr>
                <w:rFonts w:cs="Arial"/>
                <w:sz w:val="16"/>
                <w:szCs w:val="16"/>
              </w:rPr>
            </w:pPr>
            <w:r w:rsidRPr="008F4E60">
              <w:rPr>
                <w:rFonts w:cs="Arial"/>
                <w:sz w:val="16"/>
                <w:szCs w:val="16"/>
              </w:rPr>
              <w:t>Lors de di</w:t>
            </w:r>
            <w:r>
              <w:rPr>
                <w:rFonts w:cs="Arial"/>
                <w:sz w:val="16"/>
                <w:szCs w:val="16"/>
              </w:rPr>
              <w:t>scussions complexes avec des mi</w:t>
            </w:r>
            <w:r w:rsidRPr="008F4E60">
              <w:rPr>
                <w:rFonts w:cs="Arial"/>
                <w:sz w:val="16"/>
                <w:szCs w:val="16"/>
              </w:rPr>
              <w:t>grantes et des migrants (par ex</w:t>
            </w:r>
            <w:r>
              <w:rPr>
                <w:rFonts w:cs="Arial"/>
                <w:sz w:val="16"/>
                <w:szCs w:val="16"/>
              </w:rPr>
              <w:t>. sujet délicats, si</w:t>
            </w:r>
            <w:r w:rsidRPr="008F4E60">
              <w:rPr>
                <w:rFonts w:cs="Arial"/>
                <w:sz w:val="16"/>
                <w:szCs w:val="16"/>
              </w:rPr>
              <w:t>tuations po</w:t>
            </w:r>
            <w:r>
              <w:rPr>
                <w:rFonts w:cs="Arial"/>
                <w:sz w:val="16"/>
                <w:szCs w:val="16"/>
              </w:rPr>
              <w:t>uvant avoir des conséquences ma</w:t>
            </w:r>
            <w:r w:rsidRPr="008F4E60">
              <w:rPr>
                <w:rFonts w:cs="Arial"/>
                <w:sz w:val="16"/>
                <w:szCs w:val="16"/>
              </w:rPr>
              <w:t>jeures, etc.), les col</w:t>
            </w:r>
            <w:r>
              <w:rPr>
                <w:rFonts w:cs="Arial"/>
                <w:sz w:val="16"/>
                <w:szCs w:val="16"/>
              </w:rPr>
              <w:t>laborateurs des structures ordi</w:t>
            </w:r>
            <w:r w:rsidRPr="008F4E60">
              <w:rPr>
                <w:rFonts w:cs="Arial"/>
                <w:sz w:val="16"/>
                <w:szCs w:val="16"/>
              </w:rPr>
              <w:t>naires disposent d’une offre professionnelle dans le domaine de l’interprétariat communautaire et de la médiation interculturelle.</w:t>
            </w:r>
          </w:p>
        </w:tc>
      </w:tr>
    </w:tbl>
    <w:p w14:paraId="50D54AA3" w14:textId="77777777" w:rsidR="00B7192A" w:rsidRPr="008F4E60" w:rsidRDefault="00B7192A"/>
    <w:p w14:paraId="219D3891" w14:textId="77777777" w:rsidR="00B7192A" w:rsidRPr="008F4E60"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8A0BE7" w:rsidRPr="00C23337" w14:paraId="4BFCFFD8" w14:textId="77777777" w:rsidTr="008A0BE7">
        <w:trPr>
          <w:trHeight w:val="300"/>
        </w:trPr>
        <w:tc>
          <w:tcPr>
            <w:tcW w:w="15309" w:type="dxa"/>
            <w:gridSpan w:val="7"/>
            <w:shd w:val="clear" w:color="auto" w:fill="D9D9D9" w:themeFill="background1" w:themeFillShade="D9"/>
          </w:tcPr>
          <w:p w14:paraId="2D87C0D2" w14:textId="1E4EBD9A" w:rsidR="008A0BE7" w:rsidRPr="00C23337" w:rsidRDefault="008A0BE7" w:rsidP="008A0BE7">
            <w:pPr>
              <w:spacing w:line="240" w:lineRule="auto"/>
              <w:jc w:val="center"/>
              <w:rPr>
                <w:rFonts w:cs="Arial"/>
                <w:b/>
                <w:sz w:val="16"/>
                <w:szCs w:val="16"/>
              </w:rPr>
            </w:pPr>
            <w:r w:rsidRPr="00E67DAD">
              <w:rPr>
                <w:rFonts w:cs="Arial"/>
              </w:rPr>
              <w:t>Programmes cantonaux d’intégration</w:t>
            </w:r>
            <w:r>
              <w:rPr>
                <w:rFonts w:cs="Arial"/>
              </w:rPr>
              <w:t xml:space="preserve"> </w:t>
            </w:r>
            <w:r w:rsidRPr="00E67DAD">
              <w:rPr>
                <w:rFonts w:cs="Arial"/>
              </w:rPr>
              <w:t>2018-2021</w:t>
            </w:r>
          </w:p>
        </w:tc>
      </w:tr>
      <w:tr w:rsidR="008A0BE7" w:rsidRPr="00C23337" w14:paraId="63128646" w14:textId="77777777" w:rsidTr="006231EE">
        <w:tc>
          <w:tcPr>
            <w:tcW w:w="528" w:type="dxa"/>
            <w:shd w:val="clear" w:color="auto" w:fill="F2F2F2"/>
          </w:tcPr>
          <w:p w14:paraId="278FD4FD" w14:textId="77777777" w:rsidR="008A0BE7" w:rsidRPr="00C23337" w:rsidRDefault="008A0BE7" w:rsidP="008A0BE7">
            <w:pPr>
              <w:spacing w:line="240" w:lineRule="auto"/>
              <w:rPr>
                <w:rFonts w:cs="Arial"/>
                <w:b/>
                <w:sz w:val="16"/>
                <w:szCs w:val="16"/>
              </w:rPr>
            </w:pPr>
            <w:r w:rsidRPr="00C23337">
              <w:rPr>
                <w:rFonts w:cs="Arial"/>
                <w:b/>
                <w:sz w:val="16"/>
                <w:szCs w:val="16"/>
              </w:rPr>
              <w:t>N°</w:t>
            </w:r>
          </w:p>
        </w:tc>
        <w:tc>
          <w:tcPr>
            <w:tcW w:w="2462" w:type="dxa"/>
            <w:shd w:val="clear" w:color="auto" w:fill="F2F2F2"/>
          </w:tcPr>
          <w:p w14:paraId="53EABE3B" w14:textId="77777777" w:rsidR="008A0BE7" w:rsidRPr="00C23337" w:rsidRDefault="008A0BE7" w:rsidP="008A0BE7">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6F90D2D8" w14:textId="77777777" w:rsidR="008A0BE7" w:rsidRPr="00C23337" w:rsidRDefault="008A0BE7" w:rsidP="008A0BE7">
            <w:pPr>
              <w:spacing w:line="240" w:lineRule="auto"/>
              <w:rPr>
                <w:rFonts w:cs="Arial"/>
                <w:b/>
                <w:sz w:val="16"/>
                <w:szCs w:val="16"/>
              </w:rPr>
            </w:pPr>
          </w:p>
          <w:p w14:paraId="21F59A83" w14:textId="77777777" w:rsidR="008A0BE7" w:rsidRPr="00C23337" w:rsidRDefault="008A0BE7" w:rsidP="008A0BE7">
            <w:pPr>
              <w:spacing w:line="240" w:lineRule="auto"/>
              <w:rPr>
                <w:rFonts w:cs="Arial"/>
                <w:i/>
                <w:sz w:val="16"/>
                <w:szCs w:val="16"/>
              </w:rPr>
            </w:pPr>
          </w:p>
        </w:tc>
        <w:tc>
          <w:tcPr>
            <w:tcW w:w="2464" w:type="dxa"/>
            <w:shd w:val="clear" w:color="auto" w:fill="F2F2F2"/>
          </w:tcPr>
          <w:p w14:paraId="663558BF" w14:textId="77777777" w:rsidR="008A0BE7" w:rsidRPr="00C23337" w:rsidRDefault="008A0BE7" w:rsidP="008A0BE7">
            <w:pPr>
              <w:spacing w:line="240" w:lineRule="auto"/>
              <w:rPr>
                <w:rFonts w:cs="Arial"/>
                <w:b/>
                <w:sz w:val="16"/>
                <w:szCs w:val="16"/>
              </w:rPr>
            </w:pPr>
            <w:r w:rsidRPr="00C23337">
              <w:rPr>
                <w:rFonts w:cs="Arial"/>
                <w:b/>
                <w:sz w:val="16"/>
                <w:szCs w:val="16"/>
              </w:rPr>
              <w:t>Extrants / Produits (Output)</w:t>
            </w:r>
          </w:p>
          <w:p w14:paraId="279A8A54" w14:textId="77777777" w:rsidR="008A0BE7" w:rsidRPr="00C23337" w:rsidRDefault="008A0BE7" w:rsidP="008A0BE7">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6EB9846A" w14:textId="77777777" w:rsidR="008A0BE7" w:rsidRPr="00C23337" w:rsidRDefault="008A0BE7" w:rsidP="008A0BE7">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5E19D6C9" w14:textId="77777777" w:rsidR="008A0BE7" w:rsidRPr="00C23337" w:rsidRDefault="008A0BE7" w:rsidP="008A0BE7">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2051B5A9" w14:textId="77777777" w:rsidR="008A0BE7" w:rsidRPr="00C23337" w:rsidRDefault="008A0BE7" w:rsidP="008A0BE7">
            <w:pPr>
              <w:spacing w:line="240" w:lineRule="auto"/>
              <w:rPr>
                <w:rFonts w:cs="Arial"/>
                <w:b/>
                <w:sz w:val="16"/>
                <w:szCs w:val="16"/>
              </w:rPr>
            </w:pPr>
            <w:r w:rsidRPr="00C23337">
              <w:rPr>
                <w:rFonts w:cs="Arial"/>
                <w:b/>
                <w:sz w:val="16"/>
                <w:szCs w:val="16"/>
              </w:rPr>
              <w:t>Jalons</w:t>
            </w:r>
          </w:p>
        </w:tc>
        <w:tc>
          <w:tcPr>
            <w:tcW w:w="2464" w:type="dxa"/>
            <w:shd w:val="clear" w:color="auto" w:fill="F2F2F2"/>
          </w:tcPr>
          <w:p w14:paraId="79B2E9A9" w14:textId="77777777" w:rsidR="008A0BE7" w:rsidRPr="00C23337" w:rsidRDefault="008A0BE7" w:rsidP="008A0BE7">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5FBAED5B" w14:textId="77777777" w:rsidR="008A0BE7" w:rsidRDefault="008A0BE7" w:rsidP="008A0BE7">
            <w:pPr>
              <w:spacing w:line="240" w:lineRule="auto"/>
              <w:rPr>
                <w:rFonts w:cs="Arial"/>
                <w:b/>
                <w:sz w:val="16"/>
                <w:szCs w:val="16"/>
              </w:rPr>
            </w:pPr>
            <w:r w:rsidRPr="00C23337">
              <w:rPr>
                <w:rFonts w:cs="Arial"/>
                <w:b/>
                <w:sz w:val="16"/>
                <w:szCs w:val="16"/>
              </w:rPr>
              <w:t xml:space="preserve">Responsabilité(s) et </w:t>
            </w:r>
          </w:p>
          <w:p w14:paraId="2130AABB" w14:textId="77777777" w:rsidR="008A0BE7" w:rsidRPr="00C23337" w:rsidRDefault="008A0BE7" w:rsidP="008A0BE7">
            <w:pPr>
              <w:spacing w:line="240" w:lineRule="auto"/>
              <w:rPr>
                <w:rFonts w:cs="Arial"/>
                <w:b/>
                <w:sz w:val="16"/>
                <w:szCs w:val="16"/>
              </w:rPr>
            </w:pPr>
            <w:r w:rsidRPr="00C23337">
              <w:rPr>
                <w:rFonts w:cs="Arial"/>
                <w:b/>
                <w:sz w:val="16"/>
                <w:szCs w:val="16"/>
              </w:rPr>
              <w:t>partenaires</w:t>
            </w:r>
          </w:p>
        </w:tc>
      </w:tr>
      <w:tr w:rsidR="008A0BE7" w:rsidRPr="00C23337" w14:paraId="3FEA2225" w14:textId="77777777" w:rsidTr="006231EE">
        <w:trPr>
          <w:trHeight w:val="284"/>
        </w:trPr>
        <w:tc>
          <w:tcPr>
            <w:tcW w:w="528" w:type="dxa"/>
            <w:shd w:val="clear" w:color="auto" w:fill="auto"/>
          </w:tcPr>
          <w:p w14:paraId="58B60A10" w14:textId="77777777" w:rsidR="008A0BE7" w:rsidRPr="00C23337" w:rsidRDefault="008A0BE7" w:rsidP="008A0BE7"/>
        </w:tc>
        <w:tc>
          <w:tcPr>
            <w:tcW w:w="2462" w:type="dxa"/>
            <w:shd w:val="clear" w:color="auto" w:fill="auto"/>
          </w:tcPr>
          <w:p w14:paraId="5AACF176" w14:textId="77777777" w:rsidR="008A0BE7" w:rsidRPr="00C23337" w:rsidRDefault="008A0BE7" w:rsidP="008A0BE7"/>
        </w:tc>
        <w:tc>
          <w:tcPr>
            <w:tcW w:w="2464" w:type="dxa"/>
            <w:shd w:val="clear" w:color="auto" w:fill="auto"/>
          </w:tcPr>
          <w:p w14:paraId="37B81A0E" w14:textId="77777777" w:rsidR="008A0BE7" w:rsidRPr="00C23337" w:rsidRDefault="008A0BE7" w:rsidP="008A0BE7"/>
        </w:tc>
        <w:tc>
          <w:tcPr>
            <w:tcW w:w="2464" w:type="dxa"/>
            <w:shd w:val="clear" w:color="auto" w:fill="auto"/>
          </w:tcPr>
          <w:p w14:paraId="2CCC4AED" w14:textId="77777777" w:rsidR="008A0BE7" w:rsidRPr="00C23337" w:rsidRDefault="008A0BE7" w:rsidP="008A0BE7"/>
        </w:tc>
        <w:tc>
          <w:tcPr>
            <w:tcW w:w="2463" w:type="dxa"/>
            <w:shd w:val="clear" w:color="auto" w:fill="auto"/>
          </w:tcPr>
          <w:p w14:paraId="346336A6" w14:textId="77777777" w:rsidR="008A0BE7" w:rsidRPr="00C23337" w:rsidRDefault="008A0BE7" w:rsidP="008A0BE7"/>
        </w:tc>
        <w:tc>
          <w:tcPr>
            <w:tcW w:w="2464" w:type="dxa"/>
            <w:shd w:val="clear" w:color="auto" w:fill="auto"/>
          </w:tcPr>
          <w:p w14:paraId="5D343BE5" w14:textId="77777777" w:rsidR="008A0BE7" w:rsidRPr="00C23337" w:rsidRDefault="008A0BE7" w:rsidP="008A0BE7"/>
        </w:tc>
        <w:tc>
          <w:tcPr>
            <w:tcW w:w="2464" w:type="dxa"/>
            <w:shd w:val="clear" w:color="auto" w:fill="auto"/>
          </w:tcPr>
          <w:p w14:paraId="37EAA5DF" w14:textId="77777777" w:rsidR="008A0BE7" w:rsidRPr="00C23337" w:rsidRDefault="008A0BE7" w:rsidP="008A0BE7"/>
        </w:tc>
      </w:tr>
      <w:tr w:rsidR="008A0BE7" w:rsidRPr="00C23337" w14:paraId="55207DC5" w14:textId="77777777" w:rsidTr="006231EE">
        <w:trPr>
          <w:trHeight w:val="284"/>
        </w:trPr>
        <w:tc>
          <w:tcPr>
            <w:tcW w:w="528" w:type="dxa"/>
            <w:shd w:val="clear" w:color="auto" w:fill="auto"/>
          </w:tcPr>
          <w:p w14:paraId="142CBFE2" w14:textId="77777777" w:rsidR="008A0BE7" w:rsidRPr="00C23337" w:rsidRDefault="008A0BE7" w:rsidP="008A0BE7"/>
        </w:tc>
        <w:tc>
          <w:tcPr>
            <w:tcW w:w="2462" w:type="dxa"/>
            <w:shd w:val="clear" w:color="auto" w:fill="auto"/>
          </w:tcPr>
          <w:p w14:paraId="13C9FDCC" w14:textId="77777777" w:rsidR="008A0BE7" w:rsidRPr="00C23337" w:rsidRDefault="008A0BE7" w:rsidP="008A0BE7"/>
        </w:tc>
        <w:tc>
          <w:tcPr>
            <w:tcW w:w="2464" w:type="dxa"/>
            <w:shd w:val="clear" w:color="auto" w:fill="auto"/>
          </w:tcPr>
          <w:p w14:paraId="471A3388" w14:textId="77777777" w:rsidR="008A0BE7" w:rsidRPr="00C23337" w:rsidRDefault="008A0BE7" w:rsidP="008A0BE7"/>
        </w:tc>
        <w:tc>
          <w:tcPr>
            <w:tcW w:w="2464" w:type="dxa"/>
            <w:shd w:val="clear" w:color="auto" w:fill="auto"/>
          </w:tcPr>
          <w:p w14:paraId="5337B9A1" w14:textId="77777777" w:rsidR="008A0BE7" w:rsidRPr="00C23337" w:rsidRDefault="008A0BE7" w:rsidP="008A0BE7"/>
        </w:tc>
        <w:tc>
          <w:tcPr>
            <w:tcW w:w="2463" w:type="dxa"/>
            <w:shd w:val="clear" w:color="auto" w:fill="auto"/>
          </w:tcPr>
          <w:p w14:paraId="1BD92B6F" w14:textId="77777777" w:rsidR="008A0BE7" w:rsidRPr="00C23337" w:rsidRDefault="008A0BE7" w:rsidP="008A0BE7"/>
        </w:tc>
        <w:tc>
          <w:tcPr>
            <w:tcW w:w="2464" w:type="dxa"/>
            <w:shd w:val="clear" w:color="auto" w:fill="auto"/>
          </w:tcPr>
          <w:p w14:paraId="756401E9" w14:textId="77777777" w:rsidR="008A0BE7" w:rsidRPr="00C23337" w:rsidRDefault="008A0BE7" w:rsidP="008A0BE7"/>
        </w:tc>
        <w:tc>
          <w:tcPr>
            <w:tcW w:w="2464" w:type="dxa"/>
            <w:shd w:val="clear" w:color="auto" w:fill="auto"/>
          </w:tcPr>
          <w:p w14:paraId="18AA3784" w14:textId="77777777" w:rsidR="008A0BE7" w:rsidRPr="00C23337" w:rsidRDefault="008A0BE7" w:rsidP="008A0BE7"/>
        </w:tc>
      </w:tr>
      <w:tr w:rsidR="008A0BE7" w:rsidRPr="00C23337" w14:paraId="2D3007CB" w14:textId="77777777" w:rsidTr="006231EE">
        <w:trPr>
          <w:trHeight w:val="284"/>
        </w:trPr>
        <w:tc>
          <w:tcPr>
            <w:tcW w:w="528" w:type="dxa"/>
            <w:shd w:val="clear" w:color="auto" w:fill="auto"/>
          </w:tcPr>
          <w:p w14:paraId="5A85DEF5" w14:textId="77777777" w:rsidR="008A0BE7" w:rsidRPr="00C23337" w:rsidRDefault="008A0BE7" w:rsidP="008A0BE7"/>
        </w:tc>
        <w:tc>
          <w:tcPr>
            <w:tcW w:w="2462" w:type="dxa"/>
            <w:shd w:val="clear" w:color="auto" w:fill="auto"/>
          </w:tcPr>
          <w:p w14:paraId="5CC74886" w14:textId="77777777" w:rsidR="008A0BE7" w:rsidRPr="00C23337" w:rsidRDefault="008A0BE7" w:rsidP="008A0BE7"/>
        </w:tc>
        <w:tc>
          <w:tcPr>
            <w:tcW w:w="2464" w:type="dxa"/>
            <w:shd w:val="clear" w:color="auto" w:fill="auto"/>
          </w:tcPr>
          <w:p w14:paraId="64362F9E" w14:textId="77777777" w:rsidR="008A0BE7" w:rsidRPr="00C23337" w:rsidRDefault="008A0BE7" w:rsidP="008A0BE7"/>
        </w:tc>
        <w:tc>
          <w:tcPr>
            <w:tcW w:w="2464" w:type="dxa"/>
            <w:shd w:val="clear" w:color="auto" w:fill="auto"/>
          </w:tcPr>
          <w:p w14:paraId="0DCDB2AB" w14:textId="77777777" w:rsidR="008A0BE7" w:rsidRPr="00C23337" w:rsidRDefault="008A0BE7" w:rsidP="008A0BE7"/>
        </w:tc>
        <w:tc>
          <w:tcPr>
            <w:tcW w:w="2463" w:type="dxa"/>
            <w:shd w:val="clear" w:color="auto" w:fill="auto"/>
          </w:tcPr>
          <w:p w14:paraId="274BFDAC" w14:textId="77777777" w:rsidR="008A0BE7" w:rsidRPr="00C23337" w:rsidRDefault="008A0BE7" w:rsidP="008A0BE7"/>
        </w:tc>
        <w:tc>
          <w:tcPr>
            <w:tcW w:w="2464" w:type="dxa"/>
            <w:shd w:val="clear" w:color="auto" w:fill="auto"/>
          </w:tcPr>
          <w:p w14:paraId="294F8820" w14:textId="77777777" w:rsidR="008A0BE7" w:rsidRPr="00C23337" w:rsidRDefault="008A0BE7" w:rsidP="008A0BE7"/>
        </w:tc>
        <w:tc>
          <w:tcPr>
            <w:tcW w:w="2464" w:type="dxa"/>
            <w:shd w:val="clear" w:color="auto" w:fill="auto"/>
          </w:tcPr>
          <w:p w14:paraId="6B2608E4" w14:textId="77777777" w:rsidR="008A0BE7" w:rsidRPr="00C23337" w:rsidRDefault="008A0BE7" w:rsidP="008A0BE7"/>
        </w:tc>
      </w:tr>
      <w:tr w:rsidR="008A0BE7" w:rsidRPr="00C23337" w14:paraId="03BE83B5" w14:textId="77777777" w:rsidTr="006231EE">
        <w:trPr>
          <w:trHeight w:val="284"/>
        </w:trPr>
        <w:tc>
          <w:tcPr>
            <w:tcW w:w="528" w:type="dxa"/>
            <w:shd w:val="clear" w:color="auto" w:fill="auto"/>
          </w:tcPr>
          <w:p w14:paraId="26A7BF0E" w14:textId="77777777" w:rsidR="008A0BE7" w:rsidRPr="00C23337" w:rsidRDefault="008A0BE7" w:rsidP="008A0BE7"/>
        </w:tc>
        <w:tc>
          <w:tcPr>
            <w:tcW w:w="2462" w:type="dxa"/>
            <w:shd w:val="clear" w:color="auto" w:fill="auto"/>
          </w:tcPr>
          <w:p w14:paraId="0C593A6E" w14:textId="77777777" w:rsidR="008A0BE7" w:rsidRPr="00C23337" w:rsidRDefault="008A0BE7" w:rsidP="008A0BE7"/>
        </w:tc>
        <w:tc>
          <w:tcPr>
            <w:tcW w:w="2464" w:type="dxa"/>
            <w:shd w:val="clear" w:color="auto" w:fill="auto"/>
          </w:tcPr>
          <w:p w14:paraId="5623463B" w14:textId="77777777" w:rsidR="008A0BE7" w:rsidRPr="00C23337" w:rsidRDefault="008A0BE7" w:rsidP="008A0BE7"/>
        </w:tc>
        <w:tc>
          <w:tcPr>
            <w:tcW w:w="2464" w:type="dxa"/>
            <w:shd w:val="clear" w:color="auto" w:fill="auto"/>
          </w:tcPr>
          <w:p w14:paraId="224A2F16" w14:textId="77777777" w:rsidR="008A0BE7" w:rsidRPr="00C23337" w:rsidRDefault="008A0BE7" w:rsidP="008A0BE7"/>
        </w:tc>
        <w:tc>
          <w:tcPr>
            <w:tcW w:w="2463" w:type="dxa"/>
            <w:shd w:val="clear" w:color="auto" w:fill="auto"/>
          </w:tcPr>
          <w:p w14:paraId="12FD16D1" w14:textId="77777777" w:rsidR="008A0BE7" w:rsidRPr="00C23337" w:rsidRDefault="008A0BE7" w:rsidP="008A0BE7"/>
        </w:tc>
        <w:tc>
          <w:tcPr>
            <w:tcW w:w="2464" w:type="dxa"/>
            <w:shd w:val="clear" w:color="auto" w:fill="auto"/>
          </w:tcPr>
          <w:p w14:paraId="12610FC5" w14:textId="77777777" w:rsidR="008A0BE7" w:rsidRPr="00C23337" w:rsidRDefault="008A0BE7" w:rsidP="008A0BE7"/>
        </w:tc>
        <w:tc>
          <w:tcPr>
            <w:tcW w:w="2464" w:type="dxa"/>
            <w:shd w:val="clear" w:color="auto" w:fill="auto"/>
          </w:tcPr>
          <w:p w14:paraId="30A6A2C1" w14:textId="77777777" w:rsidR="008A0BE7" w:rsidRPr="00C23337" w:rsidRDefault="008A0BE7" w:rsidP="008A0BE7"/>
        </w:tc>
      </w:tr>
      <w:tr w:rsidR="008A0BE7" w:rsidRPr="00C23337" w14:paraId="552F3CFC" w14:textId="77777777" w:rsidTr="006231EE">
        <w:trPr>
          <w:trHeight w:val="284"/>
        </w:trPr>
        <w:tc>
          <w:tcPr>
            <w:tcW w:w="528" w:type="dxa"/>
            <w:shd w:val="clear" w:color="auto" w:fill="auto"/>
          </w:tcPr>
          <w:p w14:paraId="3ECF7612" w14:textId="77777777" w:rsidR="008A0BE7" w:rsidRPr="00C23337" w:rsidRDefault="008A0BE7" w:rsidP="008A0BE7"/>
        </w:tc>
        <w:tc>
          <w:tcPr>
            <w:tcW w:w="2462" w:type="dxa"/>
            <w:shd w:val="clear" w:color="auto" w:fill="auto"/>
          </w:tcPr>
          <w:p w14:paraId="37F156AC" w14:textId="77777777" w:rsidR="008A0BE7" w:rsidRPr="00C23337" w:rsidRDefault="008A0BE7" w:rsidP="008A0BE7"/>
        </w:tc>
        <w:tc>
          <w:tcPr>
            <w:tcW w:w="2464" w:type="dxa"/>
            <w:shd w:val="clear" w:color="auto" w:fill="auto"/>
          </w:tcPr>
          <w:p w14:paraId="4096DEEC" w14:textId="77777777" w:rsidR="008A0BE7" w:rsidRPr="00C23337" w:rsidRDefault="008A0BE7" w:rsidP="008A0BE7"/>
        </w:tc>
        <w:tc>
          <w:tcPr>
            <w:tcW w:w="2464" w:type="dxa"/>
            <w:shd w:val="clear" w:color="auto" w:fill="auto"/>
          </w:tcPr>
          <w:p w14:paraId="76F2E6C9" w14:textId="77777777" w:rsidR="008A0BE7" w:rsidRPr="00C23337" w:rsidRDefault="008A0BE7" w:rsidP="008A0BE7"/>
        </w:tc>
        <w:tc>
          <w:tcPr>
            <w:tcW w:w="2463" w:type="dxa"/>
            <w:shd w:val="clear" w:color="auto" w:fill="auto"/>
          </w:tcPr>
          <w:p w14:paraId="5F8CB22A" w14:textId="77777777" w:rsidR="008A0BE7" w:rsidRPr="00C23337" w:rsidRDefault="008A0BE7" w:rsidP="008A0BE7"/>
        </w:tc>
        <w:tc>
          <w:tcPr>
            <w:tcW w:w="2464" w:type="dxa"/>
            <w:shd w:val="clear" w:color="auto" w:fill="auto"/>
          </w:tcPr>
          <w:p w14:paraId="339BECEB" w14:textId="77777777" w:rsidR="008A0BE7" w:rsidRPr="00C23337" w:rsidRDefault="008A0BE7" w:rsidP="008A0BE7"/>
        </w:tc>
        <w:tc>
          <w:tcPr>
            <w:tcW w:w="2464" w:type="dxa"/>
            <w:shd w:val="clear" w:color="auto" w:fill="auto"/>
          </w:tcPr>
          <w:p w14:paraId="7FDCD047" w14:textId="77777777" w:rsidR="008A0BE7" w:rsidRPr="00C23337" w:rsidRDefault="008A0BE7" w:rsidP="008A0BE7"/>
        </w:tc>
      </w:tr>
    </w:tbl>
    <w:p w14:paraId="10437FDE" w14:textId="77777777" w:rsidR="00B7192A" w:rsidRDefault="00B7192A">
      <w:pPr>
        <w:sectPr w:rsidR="00B7192A" w:rsidSect="00BF1FF7">
          <w:pgSz w:w="16838" w:h="11906" w:orient="landscape" w:code="9"/>
          <w:pgMar w:top="720" w:right="720" w:bottom="720" w:left="720" w:header="680" w:footer="340" w:gutter="0"/>
          <w:cols w:space="708"/>
          <w:titlePg/>
          <w:docGrid w:linePitch="360"/>
        </w:sect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9"/>
      </w:tblGrid>
      <w:tr w:rsidR="00B7192A" w:rsidRPr="009665D3" w14:paraId="7FE1C432" w14:textId="77777777" w:rsidTr="00087ABB">
        <w:tc>
          <w:tcPr>
            <w:tcW w:w="15538" w:type="dxa"/>
            <w:shd w:val="clear" w:color="auto" w:fill="D9D9D9"/>
          </w:tcPr>
          <w:p w14:paraId="088D25D8" w14:textId="77777777" w:rsidR="00B7192A" w:rsidRPr="008F4E60" w:rsidRDefault="008F4E60" w:rsidP="00951795">
            <w:pPr>
              <w:spacing w:line="360" w:lineRule="auto"/>
              <w:rPr>
                <w:rFonts w:cs="Arial"/>
                <w:b/>
                <w:sz w:val="16"/>
                <w:szCs w:val="16"/>
              </w:rPr>
            </w:pPr>
            <w:r>
              <w:rPr>
                <w:rFonts w:cs="Arial"/>
                <w:b/>
                <w:sz w:val="16"/>
                <w:szCs w:val="16"/>
              </w:rPr>
              <w:lastRenderedPageBreak/>
              <w:t>3</w:t>
            </w:r>
            <w:r>
              <w:rPr>
                <w:rFonts w:cs="Arial"/>
                <w:b/>
                <w:sz w:val="16"/>
                <w:szCs w:val="16"/>
                <w:vertAlign w:val="superscript"/>
              </w:rPr>
              <w:t>e</w:t>
            </w:r>
            <w:r w:rsidRPr="008F4E60">
              <w:rPr>
                <w:rFonts w:cs="Arial"/>
                <w:b/>
                <w:sz w:val="16"/>
                <w:szCs w:val="16"/>
              </w:rPr>
              <w:t xml:space="preserve"> pilier </w:t>
            </w:r>
            <w:r w:rsidR="00C23337">
              <w:rPr>
                <w:rFonts w:cs="Arial"/>
                <w:b/>
                <w:sz w:val="16"/>
                <w:szCs w:val="16"/>
              </w:rPr>
              <w:t>« </w:t>
            </w:r>
            <w:r w:rsidRPr="008F4E60">
              <w:rPr>
                <w:rFonts w:cs="Arial"/>
                <w:b/>
                <w:sz w:val="16"/>
                <w:szCs w:val="16"/>
              </w:rPr>
              <w:t>Communication et intégration sociale</w:t>
            </w:r>
            <w:r w:rsidR="00C23337">
              <w:rPr>
                <w:rFonts w:cs="Arial"/>
                <w:b/>
                <w:sz w:val="16"/>
                <w:szCs w:val="16"/>
              </w:rPr>
              <w:t> »</w:t>
            </w:r>
            <w:r w:rsidRPr="008F4E60">
              <w:rPr>
                <w:rFonts w:cs="Arial"/>
                <w:b/>
                <w:sz w:val="16"/>
                <w:szCs w:val="16"/>
              </w:rPr>
              <w:t xml:space="preserve"> / Domaine d’encouragement </w:t>
            </w:r>
            <w:r>
              <w:rPr>
                <w:rFonts w:cs="Arial"/>
                <w:b/>
                <w:sz w:val="16"/>
                <w:szCs w:val="16"/>
              </w:rPr>
              <w:t>« </w:t>
            </w:r>
            <w:r w:rsidRPr="008F4E60">
              <w:rPr>
                <w:rFonts w:cs="Arial"/>
                <w:b/>
                <w:sz w:val="16"/>
                <w:szCs w:val="16"/>
              </w:rPr>
              <w:t>Vivre-ensemble</w:t>
            </w:r>
            <w:r w:rsidR="00C23337">
              <w:rPr>
                <w:rFonts w:cs="Arial"/>
                <w:b/>
                <w:sz w:val="16"/>
                <w:szCs w:val="16"/>
              </w:rPr>
              <w:t> »</w:t>
            </w:r>
          </w:p>
          <w:p w14:paraId="29F179CE" w14:textId="77777777" w:rsidR="00B7192A" w:rsidRDefault="008F4E60" w:rsidP="008F4E60">
            <w:pPr>
              <w:numPr>
                <w:ilvl w:val="0"/>
                <w:numId w:val="16"/>
              </w:numPr>
              <w:spacing w:line="360" w:lineRule="auto"/>
              <w:rPr>
                <w:rFonts w:cs="Arial"/>
                <w:sz w:val="16"/>
                <w:szCs w:val="16"/>
              </w:rPr>
            </w:pPr>
            <w:r w:rsidRPr="008F4E60">
              <w:rPr>
                <w:rFonts w:cs="Arial"/>
                <w:sz w:val="16"/>
                <w:szCs w:val="16"/>
              </w:rPr>
              <w:t xml:space="preserve">Les migrantes et les migrants participent à la vie sociale dans leur voisinage, dans leur quartier ou leur commune, </w:t>
            </w:r>
            <w:r>
              <w:rPr>
                <w:rFonts w:cs="Arial"/>
                <w:sz w:val="16"/>
                <w:szCs w:val="16"/>
              </w:rPr>
              <w:t>et s'engagent dans des organisa</w:t>
            </w:r>
            <w:r w:rsidRPr="008F4E60">
              <w:rPr>
                <w:rFonts w:cs="Arial"/>
                <w:sz w:val="16"/>
                <w:szCs w:val="16"/>
              </w:rPr>
              <w:t>tions de la société civile.</w:t>
            </w:r>
          </w:p>
          <w:p w14:paraId="2FDA9F5D" w14:textId="62883C24" w:rsidR="004E6AC5" w:rsidRPr="00FF04B6" w:rsidRDefault="004E6AC5" w:rsidP="004E6AC5">
            <w:pPr>
              <w:spacing w:line="360" w:lineRule="auto"/>
              <w:rPr>
                <w:rFonts w:cs="Arial"/>
                <w:b/>
                <w:sz w:val="16"/>
                <w:szCs w:val="16"/>
              </w:rPr>
            </w:pPr>
            <w:r w:rsidRPr="00FF04B6">
              <w:rPr>
                <w:rFonts w:cs="Arial"/>
                <w:b/>
                <w:sz w:val="16"/>
                <w:szCs w:val="16"/>
              </w:rPr>
              <w:t>Agenda Intégration Suisse – Module d’encouragement « </w:t>
            </w:r>
            <w:r w:rsidR="00CB587A">
              <w:rPr>
                <w:rFonts w:cs="Arial"/>
                <w:b/>
                <w:sz w:val="16"/>
                <w:szCs w:val="16"/>
              </w:rPr>
              <w:t>Vivre-ensemble (intégration sociale)</w:t>
            </w:r>
            <w:r w:rsidRPr="00FF04B6">
              <w:rPr>
                <w:rFonts w:cs="Arial"/>
                <w:b/>
                <w:sz w:val="16"/>
                <w:szCs w:val="16"/>
              </w:rPr>
              <w:t xml:space="preserve"> »</w:t>
            </w:r>
          </w:p>
          <w:p w14:paraId="71209038" w14:textId="77777777" w:rsidR="009665D3" w:rsidRPr="00FF04B6" w:rsidRDefault="009665D3" w:rsidP="009665D3">
            <w:pPr>
              <w:pStyle w:val="Listenabsatz"/>
              <w:numPr>
                <w:ilvl w:val="0"/>
                <w:numId w:val="16"/>
              </w:numPr>
              <w:spacing w:line="360" w:lineRule="auto"/>
              <w:rPr>
                <w:rFonts w:cs="Arial"/>
                <w:sz w:val="16"/>
                <w:szCs w:val="16"/>
                <w:u w:val="single"/>
              </w:rPr>
            </w:pPr>
            <w:r w:rsidRPr="00FF04B6">
              <w:rPr>
                <w:rFonts w:cs="Arial"/>
                <w:color w:val="000000"/>
                <w:sz w:val="16"/>
                <w:szCs w:val="16"/>
              </w:rPr>
              <w:t xml:space="preserve">Que les AP/R prennent part à la vie sociale du voisinage, c’est-à-dire de la commune et du quartier, et s’engagent, dans les limites de leurs intérêts et de leurs possibilités, dans des organisations de la société civile. </w:t>
            </w:r>
            <w:r w:rsidR="007D41E9" w:rsidRPr="00FF04B6">
              <w:rPr>
                <w:rFonts w:cs="Arial"/>
                <w:color w:val="000000"/>
              </w:rPr>
              <w:t xml:space="preserve"> </w:t>
            </w:r>
          </w:p>
          <w:p w14:paraId="0949A198" w14:textId="77777777" w:rsidR="007D41E9" w:rsidRPr="009665D3" w:rsidRDefault="009665D3" w:rsidP="009665D3">
            <w:pPr>
              <w:spacing w:line="360" w:lineRule="auto"/>
              <w:rPr>
                <w:rFonts w:cs="Arial"/>
                <w:sz w:val="16"/>
                <w:szCs w:val="16"/>
                <w:highlight w:val="yellow"/>
                <w:u w:val="single"/>
              </w:rPr>
            </w:pPr>
            <w:r w:rsidRPr="009665D3">
              <w:rPr>
                <w:rFonts w:cs="Arial"/>
                <w:sz w:val="16"/>
                <w:szCs w:val="16"/>
                <w:u w:val="single"/>
              </w:rPr>
              <w:t>Groupe cible</w:t>
            </w:r>
            <w:r>
              <w:rPr>
                <w:rFonts w:cs="Arial"/>
                <w:sz w:val="16"/>
                <w:szCs w:val="16"/>
                <w:u w:val="single"/>
              </w:rPr>
              <w:t> :</w:t>
            </w:r>
          </w:p>
          <w:p w14:paraId="68C8F166" w14:textId="77777777" w:rsidR="007D41E9" w:rsidRPr="009665D3" w:rsidRDefault="009665D3" w:rsidP="009665D3">
            <w:pPr>
              <w:numPr>
                <w:ilvl w:val="0"/>
                <w:numId w:val="16"/>
              </w:numPr>
              <w:spacing w:line="360" w:lineRule="auto"/>
              <w:rPr>
                <w:rFonts w:cs="Arial"/>
                <w:sz w:val="16"/>
                <w:szCs w:val="16"/>
              </w:rPr>
            </w:pPr>
            <w:r w:rsidRPr="009665D3">
              <w:rPr>
                <w:rFonts w:cs="Arial"/>
                <w:color w:val="000000"/>
                <w:sz w:val="16"/>
                <w:szCs w:val="16"/>
              </w:rPr>
              <w:t>Les AP/R dès l’âge de 16 ans, selon leurs besoins individuels</w:t>
            </w:r>
          </w:p>
        </w:tc>
      </w:tr>
    </w:tbl>
    <w:p w14:paraId="1330B2D2" w14:textId="77777777" w:rsidR="00B7192A" w:rsidRPr="009665D3" w:rsidRDefault="00B7192A"/>
    <w:p w14:paraId="4E48D11E" w14:textId="77777777" w:rsidR="00B7192A" w:rsidRPr="009665D3" w:rsidRDefault="00B7192A"/>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7D41E9" w:rsidRPr="00C23337" w14:paraId="2F04728B" w14:textId="77777777" w:rsidTr="004E6AC5">
        <w:tc>
          <w:tcPr>
            <w:tcW w:w="15309" w:type="dxa"/>
            <w:gridSpan w:val="7"/>
            <w:shd w:val="clear" w:color="auto" w:fill="D9D9D9" w:themeFill="background1" w:themeFillShade="D9"/>
          </w:tcPr>
          <w:p w14:paraId="5A8B59E4" w14:textId="3A611DF7" w:rsidR="007D41E9" w:rsidRPr="00C23337" w:rsidRDefault="00E67DAD" w:rsidP="007D41E9">
            <w:pPr>
              <w:jc w:val="center"/>
              <w:rPr>
                <w:rFonts w:cs="Arial"/>
                <w:b/>
                <w:sz w:val="16"/>
                <w:szCs w:val="16"/>
              </w:rPr>
            </w:pPr>
            <w:r w:rsidRPr="00E67DAD">
              <w:rPr>
                <w:rFonts w:cs="Arial"/>
              </w:rPr>
              <w:t>Programmes cantonaux d’intégration</w:t>
            </w:r>
            <w:r w:rsidR="00041541">
              <w:rPr>
                <w:rFonts w:cs="Arial"/>
              </w:rPr>
              <w:t xml:space="preserve"> </w:t>
            </w:r>
            <w:r w:rsidRPr="00E67DAD">
              <w:rPr>
                <w:rFonts w:cs="Arial"/>
              </w:rPr>
              <w:t>2018-2021</w:t>
            </w:r>
          </w:p>
        </w:tc>
      </w:tr>
      <w:tr w:rsidR="006231EE" w:rsidRPr="00C23337" w14:paraId="53DC470A" w14:textId="77777777" w:rsidTr="007D41E9">
        <w:tc>
          <w:tcPr>
            <w:tcW w:w="528" w:type="dxa"/>
            <w:shd w:val="clear" w:color="auto" w:fill="F2F2F2"/>
          </w:tcPr>
          <w:p w14:paraId="58AB1BDB" w14:textId="77777777" w:rsidR="006231EE" w:rsidRPr="00C23337" w:rsidRDefault="006231EE" w:rsidP="006231EE">
            <w:pPr>
              <w:spacing w:line="240" w:lineRule="auto"/>
              <w:rPr>
                <w:rFonts w:cs="Arial"/>
                <w:b/>
                <w:sz w:val="16"/>
                <w:szCs w:val="16"/>
              </w:rPr>
            </w:pPr>
            <w:r w:rsidRPr="00C23337">
              <w:rPr>
                <w:rFonts w:cs="Arial"/>
                <w:b/>
                <w:sz w:val="16"/>
                <w:szCs w:val="16"/>
              </w:rPr>
              <w:t>N°</w:t>
            </w:r>
          </w:p>
        </w:tc>
        <w:tc>
          <w:tcPr>
            <w:tcW w:w="2462" w:type="dxa"/>
            <w:shd w:val="clear" w:color="auto" w:fill="F2F2F2"/>
          </w:tcPr>
          <w:p w14:paraId="375886D6" w14:textId="77777777" w:rsidR="006231EE" w:rsidRPr="00C23337"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p w14:paraId="5A399742" w14:textId="77777777" w:rsidR="006231EE" w:rsidRPr="00C23337" w:rsidRDefault="006231EE" w:rsidP="006231EE">
            <w:pPr>
              <w:spacing w:line="240" w:lineRule="auto"/>
              <w:rPr>
                <w:rFonts w:cs="Arial"/>
                <w:b/>
                <w:sz w:val="16"/>
                <w:szCs w:val="16"/>
              </w:rPr>
            </w:pPr>
          </w:p>
          <w:p w14:paraId="6E6C9ECF" w14:textId="77777777" w:rsidR="006231EE" w:rsidRPr="00C23337" w:rsidRDefault="006231EE" w:rsidP="006231EE">
            <w:pPr>
              <w:spacing w:line="240" w:lineRule="auto"/>
              <w:rPr>
                <w:rFonts w:cs="Arial"/>
                <w:i/>
                <w:sz w:val="16"/>
                <w:szCs w:val="16"/>
              </w:rPr>
            </w:pPr>
          </w:p>
        </w:tc>
        <w:tc>
          <w:tcPr>
            <w:tcW w:w="2464" w:type="dxa"/>
            <w:shd w:val="clear" w:color="auto" w:fill="F2F2F2"/>
          </w:tcPr>
          <w:p w14:paraId="58155140" w14:textId="77777777" w:rsidR="006231EE" w:rsidRPr="00C23337" w:rsidRDefault="006231EE" w:rsidP="006231EE">
            <w:pPr>
              <w:spacing w:line="240" w:lineRule="auto"/>
              <w:rPr>
                <w:rFonts w:cs="Arial"/>
                <w:b/>
                <w:sz w:val="16"/>
                <w:szCs w:val="16"/>
              </w:rPr>
            </w:pPr>
            <w:r w:rsidRPr="00C23337">
              <w:rPr>
                <w:rFonts w:cs="Arial"/>
                <w:b/>
                <w:sz w:val="16"/>
                <w:szCs w:val="16"/>
              </w:rPr>
              <w:t>Extrants / Produits (Output)</w:t>
            </w:r>
          </w:p>
          <w:p w14:paraId="44DAED60" w14:textId="77777777" w:rsidR="006231EE" w:rsidRPr="00C23337" w:rsidRDefault="006231EE" w:rsidP="006231EE">
            <w:pPr>
              <w:spacing w:line="240" w:lineRule="auto"/>
              <w:rPr>
                <w:rFonts w:cs="Arial"/>
                <w:i/>
                <w:sz w:val="16"/>
                <w:szCs w:val="16"/>
              </w:rPr>
            </w:pPr>
            <w:r w:rsidRPr="00C23337">
              <w:rPr>
                <w:rFonts w:cs="Arial"/>
                <w:i/>
                <w:sz w:val="16"/>
                <w:szCs w:val="16"/>
              </w:rPr>
              <w:t>SMART: spécifique, mesurable, adéquate, réaliste, délimité dans le temps</w:t>
            </w:r>
          </w:p>
        </w:tc>
        <w:tc>
          <w:tcPr>
            <w:tcW w:w="2464" w:type="dxa"/>
            <w:shd w:val="clear" w:color="auto" w:fill="F2F2F2"/>
          </w:tcPr>
          <w:p w14:paraId="1DD14FA6"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01E949A2" w14:textId="77777777" w:rsidR="006231EE" w:rsidRPr="00C23337" w:rsidRDefault="006231EE" w:rsidP="006231EE">
            <w:pPr>
              <w:spacing w:line="240" w:lineRule="auto"/>
              <w:rPr>
                <w:rFonts w:cs="Arial"/>
                <w:b/>
                <w:sz w:val="16"/>
                <w:szCs w:val="16"/>
              </w:rPr>
            </w:pPr>
            <w:r w:rsidRPr="00C23337">
              <w:rPr>
                <w:rFonts w:cs="Arial"/>
                <w:b/>
                <w:sz w:val="16"/>
                <w:szCs w:val="16"/>
              </w:rPr>
              <w:t>Mesures</w:t>
            </w:r>
          </w:p>
        </w:tc>
        <w:tc>
          <w:tcPr>
            <w:tcW w:w="2463" w:type="dxa"/>
            <w:shd w:val="clear" w:color="auto" w:fill="F2F2F2"/>
          </w:tcPr>
          <w:p w14:paraId="6DBA7369" w14:textId="77777777" w:rsidR="006231EE" w:rsidRPr="00C23337" w:rsidRDefault="006231EE" w:rsidP="006231EE">
            <w:pPr>
              <w:spacing w:line="240" w:lineRule="auto"/>
              <w:rPr>
                <w:rFonts w:cs="Arial"/>
                <w:b/>
                <w:sz w:val="16"/>
                <w:szCs w:val="16"/>
              </w:rPr>
            </w:pPr>
            <w:r w:rsidRPr="00C23337">
              <w:rPr>
                <w:rFonts w:cs="Arial"/>
                <w:b/>
                <w:sz w:val="16"/>
                <w:szCs w:val="16"/>
              </w:rPr>
              <w:t>Jalons</w:t>
            </w:r>
          </w:p>
        </w:tc>
        <w:tc>
          <w:tcPr>
            <w:tcW w:w="2464" w:type="dxa"/>
            <w:shd w:val="clear" w:color="auto" w:fill="F2F2F2"/>
          </w:tcPr>
          <w:p w14:paraId="24EA7FC1" w14:textId="77777777" w:rsidR="006231EE" w:rsidRPr="00C23337" w:rsidRDefault="006231EE" w:rsidP="006231EE">
            <w:pPr>
              <w:spacing w:line="240" w:lineRule="auto"/>
              <w:rPr>
                <w:rFonts w:cs="Arial"/>
                <w:b/>
                <w:sz w:val="16"/>
                <w:szCs w:val="16"/>
              </w:rPr>
            </w:pPr>
            <w:r w:rsidRPr="00C23337">
              <w:rPr>
                <w:rFonts w:cs="Arial"/>
                <w:b/>
                <w:sz w:val="16"/>
                <w:szCs w:val="16"/>
              </w:rPr>
              <w:t>Controlling / évaluations</w:t>
            </w:r>
          </w:p>
        </w:tc>
        <w:tc>
          <w:tcPr>
            <w:tcW w:w="2464" w:type="dxa"/>
            <w:shd w:val="clear" w:color="auto" w:fill="F2F2F2"/>
          </w:tcPr>
          <w:p w14:paraId="5333DC37"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0794004D" w14:textId="77777777" w:rsidR="006231EE" w:rsidRPr="00C23337" w:rsidRDefault="006231EE" w:rsidP="006231EE">
            <w:pPr>
              <w:spacing w:line="240" w:lineRule="auto"/>
              <w:rPr>
                <w:rFonts w:cs="Arial"/>
                <w:b/>
                <w:sz w:val="16"/>
                <w:szCs w:val="16"/>
              </w:rPr>
            </w:pPr>
            <w:r w:rsidRPr="00C23337">
              <w:rPr>
                <w:rFonts w:cs="Arial"/>
                <w:b/>
                <w:sz w:val="16"/>
                <w:szCs w:val="16"/>
              </w:rPr>
              <w:t>partenaires</w:t>
            </w:r>
          </w:p>
        </w:tc>
      </w:tr>
      <w:tr w:rsidR="007D41E9" w:rsidRPr="00C23337" w14:paraId="6C588631" w14:textId="77777777" w:rsidTr="007D41E9">
        <w:trPr>
          <w:trHeight w:val="284"/>
        </w:trPr>
        <w:tc>
          <w:tcPr>
            <w:tcW w:w="528" w:type="dxa"/>
            <w:shd w:val="clear" w:color="auto" w:fill="auto"/>
          </w:tcPr>
          <w:p w14:paraId="449E25E5" w14:textId="77777777" w:rsidR="007D41E9" w:rsidRPr="00C23337" w:rsidRDefault="007D41E9" w:rsidP="007D41E9"/>
        </w:tc>
        <w:tc>
          <w:tcPr>
            <w:tcW w:w="2462" w:type="dxa"/>
            <w:shd w:val="clear" w:color="auto" w:fill="auto"/>
          </w:tcPr>
          <w:p w14:paraId="0220A52D" w14:textId="77777777" w:rsidR="007D41E9" w:rsidRPr="00C23337" w:rsidRDefault="007D41E9" w:rsidP="007D41E9"/>
        </w:tc>
        <w:tc>
          <w:tcPr>
            <w:tcW w:w="2464" w:type="dxa"/>
            <w:shd w:val="clear" w:color="auto" w:fill="auto"/>
          </w:tcPr>
          <w:p w14:paraId="396D60CD" w14:textId="77777777" w:rsidR="007D41E9" w:rsidRPr="00C23337" w:rsidRDefault="007D41E9" w:rsidP="007D41E9"/>
        </w:tc>
        <w:tc>
          <w:tcPr>
            <w:tcW w:w="2464" w:type="dxa"/>
            <w:shd w:val="clear" w:color="auto" w:fill="auto"/>
          </w:tcPr>
          <w:p w14:paraId="34276DD2" w14:textId="77777777" w:rsidR="007D41E9" w:rsidRPr="00C23337" w:rsidRDefault="007D41E9" w:rsidP="007D41E9"/>
        </w:tc>
        <w:tc>
          <w:tcPr>
            <w:tcW w:w="2463" w:type="dxa"/>
            <w:shd w:val="clear" w:color="auto" w:fill="auto"/>
          </w:tcPr>
          <w:p w14:paraId="67ACD77F" w14:textId="77777777" w:rsidR="007D41E9" w:rsidRPr="00C23337" w:rsidRDefault="007D41E9" w:rsidP="007D41E9"/>
        </w:tc>
        <w:tc>
          <w:tcPr>
            <w:tcW w:w="2464" w:type="dxa"/>
            <w:shd w:val="clear" w:color="auto" w:fill="auto"/>
          </w:tcPr>
          <w:p w14:paraId="6CD4048B" w14:textId="77777777" w:rsidR="007D41E9" w:rsidRPr="00C23337" w:rsidRDefault="007D41E9" w:rsidP="007D41E9"/>
        </w:tc>
        <w:tc>
          <w:tcPr>
            <w:tcW w:w="2464" w:type="dxa"/>
            <w:shd w:val="clear" w:color="auto" w:fill="auto"/>
          </w:tcPr>
          <w:p w14:paraId="1CBF276F" w14:textId="77777777" w:rsidR="007D41E9" w:rsidRPr="00C23337" w:rsidRDefault="007D41E9" w:rsidP="007D41E9"/>
        </w:tc>
      </w:tr>
      <w:tr w:rsidR="007D41E9" w:rsidRPr="00C23337" w14:paraId="28EFDF1B" w14:textId="77777777" w:rsidTr="007D41E9">
        <w:trPr>
          <w:trHeight w:val="284"/>
        </w:trPr>
        <w:tc>
          <w:tcPr>
            <w:tcW w:w="528" w:type="dxa"/>
            <w:shd w:val="clear" w:color="auto" w:fill="auto"/>
          </w:tcPr>
          <w:p w14:paraId="1B2100D6" w14:textId="77777777" w:rsidR="007D41E9" w:rsidRPr="00C23337" w:rsidRDefault="007D41E9" w:rsidP="007D41E9"/>
        </w:tc>
        <w:tc>
          <w:tcPr>
            <w:tcW w:w="2462" w:type="dxa"/>
            <w:shd w:val="clear" w:color="auto" w:fill="auto"/>
          </w:tcPr>
          <w:p w14:paraId="5C29CF1B" w14:textId="77777777" w:rsidR="007D41E9" w:rsidRPr="00C23337" w:rsidRDefault="007D41E9" w:rsidP="007D41E9"/>
        </w:tc>
        <w:tc>
          <w:tcPr>
            <w:tcW w:w="2464" w:type="dxa"/>
            <w:shd w:val="clear" w:color="auto" w:fill="auto"/>
          </w:tcPr>
          <w:p w14:paraId="4AFB35F2" w14:textId="77777777" w:rsidR="007D41E9" w:rsidRPr="00C23337" w:rsidRDefault="007D41E9" w:rsidP="007D41E9"/>
        </w:tc>
        <w:tc>
          <w:tcPr>
            <w:tcW w:w="2464" w:type="dxa"/>
            <w:shd w:val="clear" w:color="auto" w:fill="auto"/>
          </w:tcPr>
          <w:p w14:paraId="2251576A" w14:textId="77777777" w:rsidR="007D41E9" w:rsidRPr="00C23337" w:rsidRDefault="007D41E9" w:rsidP="007D41E9"/>
        </w:tc>
        <w:tc>
          <w:tcPr>
            <w:tcW w:w="2463" w:type="dxa"/>
            <w:shd w:val="clear" w:color="auto" w:fill="auto"/>
          </w:tcPr>
          <w:p w14:paraId="25933076" w14:textId="77777777" w:rsidR="007D41E9" w:rsidRPr="00C23337" w:rsidRDefault="007D41E9" w:rsidP="007D41E9"/>
        </w:tc>
        <w:tc>
          <w:tcPr>
            <w:tcW w:w="2464" w:type="dxa"/>
            <w:shd w:val="clear" w:color="auto" w:fill="auto"/>
          </w:tcPr>
          <w:p w14:paraId="1AB6E620" w14:textId="77777777" w:rsidR="007D41E9" w:rsidRPr="00C23337" w:rsidRDefault="007D41E9" w:rsidP="007D41E9"/>
        </w:tc>
        <w:tc>
          <w:tcPr>
            <w:tcW w:w="2464" w:type="dxa"/>
            <w:shd w:val="clear" w:color="auto" w:fill="auto"/>
          </w:tcPr>
          <w:p w14:paraId="75A7297F" w14:textId="77777777" w:rsidR="007D41E9" w:rsidRPr="00C23337" w:rsidRDefault="007D41E9" w:rsidP="007D41E9"/>
        </w:tc>
      </w:tr>
      <w:tr w:rsidR="007D41E9" w:rsidRPr="00C23337" w14:paraId="5F8C8F79" w14:textId="77777777" w:rsidTr="007D41E9">
        <w:trPr>
          <w:trHeight w:val="284"/>
        </w:trPr>
        <w:tc>
          <w:tcPr>
            <w:tcW w:w="528" w:type="dxa"/>
            <w:shd w:val="clear" w:color="auto" w:fill="auto"/>
          </w:tcPr>
          <w:p w14:paraId="154ECCED" w14:textId="77777777" w:rsidR="007D41E9" w:rsidRPr="00C23337" w:rsidRDefault="007D41E9" w:rsidP="007D41E9"/>
        </w:tc>
        <w:tc>
          <w:tcPr>
            <w:tcW w:w="2462" w:type="dxa"/>
            <w:shd w:val="clear" w:color="auto" w:fill="auto"/>
          </w:tcPr>
          <w:p w14:paraId="0B1869D5" w14:textId="77777777" w:rsidR="007D41E9" w:rsidRPr="00C23337" w:rsidRDefault="007D41E9" w:rsidP="007D41E9"/>
        </w:tc>
        <w:tc>
          <w:tcPr>
            <w:tcW w:w="2464" w:type="dxa"/>
            <w:shd w:val="clear" w:color="auto" w:fill="auto"/>
          </w:tcPr>
          <w:p w14:paraId="42A0B9AA" w14:textId="77777777" w:rsidR="007D41E9" w:rsidRPr="00C23337" w:rsidRDefault="007D41E9" w:rsidP="007D41E9"/>
        </w:tc>
        <w:tc>
          <w:tcPr>
            <w:tcW w:w="2464" w:type="dxa"/>
            <w:shd w:val="clear" w:color="auto" w:fill="auto"/>
          </w:tcPr>
          <w:p w14:paraId="2AFF8BD2" w14:textId="77777777" w:rsidR="007D41E9" w:rsidRPr="00C23337" w:rsidRDefault="007D41E9" w:rsidP="007D41E9"/>
        </w:tc>
        <w:tc>
          <w:tcPr>
            <w:tcW w:w="2463" w:type="dxa"/>
            <w:shd w:val="clear" w:color="auto" w:fill="auto"/>
          </w:tcPr>
          <w:p w14:paraId="28A3C1B2" w14:textId="77777777" w:rsidR="007D41E9" w:rsidRPr="00C23337" w:rsidRDefault="007D41E9" w:rsidP="007D41E9"/>
        </w:tc>
        <w:tc>
          <w:tcPr>
            <w:tcW w:w="2464" w:type="dxa"/>
            <w:shd w:val="clear" w:color="auto" w:fill="auto"/>
          </w:tcPr>
          <w:p w14:paraId="2D4A8B4D" w14:textId="77777777" w:rsidR="007D41E9" w:rsidRPr="00C23337" w:rsidRDefault="007D41E9" w:rsidP="007D41E9"/>
        </w:tc>
        <w:tc>
          <w:tcPr>
            <w:tcW w:w="2464" w:type="dxa"/>
            <w:shd w:val="clear" w:color="auto" w:fill="auto"/>
          </w:tcPr>
          <w:p w14:paraId="1FCEE74F" w14:textId="77777777" w:rsidR="007D41E9" w:rsidRPr="00C23337" w:rsidRDefault="007D41E9" w:rsidP="007D41E9"/>
        </w:tc>
      </w:tr>
    </w:tbl>
    <w:p w14:paraId="2E6903A1" w14:textId="77777777" w:rsidR="007D41E9" w:rsidRDefault="007D41E9"/>
    <w:p w14:paraId="0DBCF5D5" w14:textId="77777777" w:rsidR="007D41E9" w:rsidRDefault="007D41E9"/>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462"/>
        <w:gridCol w:w="2464"/>
        <w:gridCol w:w="2464"/>
        <w:gridCol w:w="2463"/>
        <w:gridCol w:w="2464"/>
        <w:gridCol w:w="2464"/>
      </w:tblGrid>
      <w:tr w:rsidR="007D41E9" w:rsidRPr="007D41E9" w14:paraId="2FCC5DF4" w14:textId="77777777" w:rsidTr="004E6AC5">
        <w:trPr>
          <w:trHeight w:val="284"/>
        </w:trPr>
        <w:tc>
          <w:tcPr>
            <w:tcW w:w="15309" w:type="dxa"/>
            <w:gridSpan w:val="7"/>
            <w:shd w:val="clear" w:color="auto" w:fill="D9D9D9" w:themeFill="background1" w:themeFillShade="D9"/>
          </w:tcPr>
          <w:p w14:paraId="252FA4A7" w14:textId="77777777" w:rsidR="007D41E9" w:rsidRPr="007D41E9" w:rsidRDefault="00E67DAD" w:rsidP="004E6AC5">
            <w:pPr>
              <w:jc w:val="center"/>
              <w:rPr>
                <w:highlight w:val="yellow"/>
              </w:rPr>
            </w:pPr>
            <w:r>
              <w:t>Agenda Inté</w:t>
            </w:r>
            <w:r w:rsidRPr="00E67DAD">
              <w:t>gration Suisse</w:t>
            </w:r>
          </w:p>
        </w:tc>
      </w:tr>
      <w:tr w:rsidR="006231EE" w:rsidRPr="007D41E9" w14:paraId="0DE6D350" w14:textId="77777777" w:rsidTr="004E6AC5">
        <w:trPr>
          <w:trHeight w:val="534"/>
        </w:trPr>
        <w:tc>
          <w:tcPr>
            <w:tcW w:w="528" w:type="dxa"/>
            <w:shd w:val="clear" w:color="auto" w:fill="F2F2F2"/>
          </w:tcPr>
          <w:p w14:paraId="4E3D37D3"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N°</w:t>
            </w:r>
          </w:p>
        </w:tc>
        <w:tc>
          <w:tcPr>
            <w:tcW w:w="2462" w:type="dxa"/>
            <w:shd w:val="clear" w:color="auto" w:fill="F2F2F2"/>
          </w:tcPr>
          <w:p w14:paraId="1D937FDB" w14:textId="77777777" w:rsidR="006231EE" w:rsidRPr="006231EE" w:rsidRDefault="006231EE" w:rsidP="006231EE">
            <w:pPr>
              <w:spacing w:line="240" w:lineRule="auto"/>
              <w:rPr>
                <w:rFonts w:cs="Arial"/>
                <w:b/>
                <w:sz w:val="16"/>
                <w:szCs w:val="16"/>
              </w:rPr>
            </w:pPr>
            <w:r w:rsidRPr="00C23337">
              <w:rPr>
                <w:rFonts w:cs="Arial"/>
                <w:b/>
                <w:sz w:val="16"/>
                <w:szCs w:val="16"/>
              </w:rPr>
              <w:t xml:space="preserve">Réalisations / Résultats </w:t>
            </w:r>
            <w:r>
              <w:rPr>
                <w:rFonts w:cs="Arial"/>
                <w:b/>
                <w:sz w:val="16"/>
                <w:szCs w:val="16"/>
              </w:rPr>
              <w:br/>
            </w:r>
            <w:r w:rsidRPr="00C23337">
              <w:rPr>
                <w:rFonts w:cs="Arial"/>
                <w:b/>
                <w:sz w:val="16"/>
                <w:szCs w:val="16"/>
              </w:rPr>
              <w:t>(Outcome)</w:t>
            </w:r>
          </w:p>
        </w:tc>
        <w:tc>
          <w:tcPr>
            <w:tcW w:w="2464" w:type="dxa"/>
            <w:shd w:val="clear" w:color="auto" w:fill="F2F2F2"/>
          </w:tcPr>
          <w:p w14:paraId="3E9CC51B" w14:textId="77777777" w:rsidR="006231EE" w:rsidRPr="00890016" w:rsidRDefault="006231EE" w:rsidP="006231EE">
            <w:pPr>
              <w:spacing w:line="240" w:lineRule="auto"/>
              <w:rPr>
                <w:rFonts w:cs="Arial"/>
                <w:i/>
                <w:sz w:val="16"/>
                <w:szCs w:val="16"/>
                <w:highlight w:val="yellow"/>
              </w:rPr>
            </w:pPr>
            <w:r w:rsidRPr="00E67DAD">
              <w:rPr>
                <w:rFonts w:cs="Arial"/>
                <w:b/>
                <w:sz w:val="16"/>
                <w:szCs w:val="16"/>
              </w:rPr>
              <w:t>Valeurs de référence</w:t>
            </w:r>
            <w:r w:rsidRPr="00890016">
              <w:rPr>
                <w:rFonts w:cs="Arial"/>
                <w:b/>
                <w:sz w:val="16"/>
                <w:szCs w:val="16"/>
                <w:highlight w:val="yellow"/>
              </w:rPr>
              <w:t xml:space="preserve"> </w:t>
            </w:r>
          </w:p>
        </w:tc>
        <w:tc>
          <w:tcPr>
            <w:tcW w:w="2464" w:type="dxa"/>
            <w:shd w:val="clear" w:color="auto" w:fill="F2F2F2"/>
          </w:tcPr>
          <w:p w14:paraId="1F4280C4" w14:textId="77777777" w:rsidR="006231EE" w:rsidRPr="00C23337" w:rsidRDefault="006231EE" w:rsidP="006231EE">
            <w:pPr>
              <w:tabs>
                <w:tab w:val="center" w:pos="1124"/>
              </w:tabs>
              <w:spacing w:line="240" w:lineRule="auto"/>
              <w:rPr>
                <w:rFonts w:cs="Arial"/>
                <w:b/>
                <w:sz w:val="16"/>
                <w:szCs w:val="16"/>
              </w:rPr>
            </w:pPr>
            <w:r w:rsidRPr="00C23337">
              <w:rPr>
                <w:rFonts w:cs="Arial"/>
                <w:b/>
                <w:sz w:val="16"/>
                <w:szCs w:val="16"/>
              </w:rPr>
              <w:t>Mise en œuvre prévue /</w:t>
            </w:r>
            <w:r>
              <w:rPr>
                <w:rFonts w:cs="Arial"/>
                <w:b/>
                <w:sz w:val="16"/>
                <w:szCs w:val="16"/>
              </w:rPr>
              <w:tab/>
            </w:r>
          </w:p>
          <w:p w14:paraId="55529E84"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Mesures</w:t>
            </w:r>
          </w:p>
        </w:tc>
        <w:tc>
          <w:tcPr>
            <w:tcW w:w="2463" w:type="dxa"/>
            <w:shd w:val="clear" w:color="auto" w:fill="F2F2F2"/>
          </w:tcPr>
          <w:p w14:paraId="5D981A73"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Jalons</w:t>
            </w:r>
          </w:p>
        </w:tc>
        <w:tc>
          <w:tcPr>
            <w:tcW w:w="2464" w:type="dxa"/>
            <w:shd w:val="clear" w:color="auto" w:fill="F2F2F2"/>
          </w:tcPr>
          <w:p w14:paraId="2F3B8838"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Controlling / évaluations</w:t>
            </w:r>
          </w:p>
        </w:tc>
        <w:tc>
          <w:tcPr>
            <w:tcW w:w="2464" w:type="dxa"/>
            <w:shd w:val="clear" w:color="auto" w:fill="F2F2F2"/>
          </w:tcPr>
          <w:p w14:paraId="19E5890A" w14:textId="77777777" w:rsidR="006231EE" w:rsidRDefault="006231EE" w:rsidP="006231EE">
            <w:pPr>
              <w:spacing w:line="240" w:lineRule="auto"/>
              <w:rPr>
                <w:rFonts w:cs="Arial"/>
                <w:b/>
                <w:sz w:val="16"/>
                <w:szCs w:val="16"/>
              </w:rPr>
            </w:pPr>
            <w:r w:rsidRPr="00C23337">
              <w:rPr>
                <w:rFonts w:cs="Arial"/>
                <w:b/>
                <w:sz w:val="16"/>
                <w:szCs w:val="16"/>
              </w:rPr>
              <w:t xml:space="preserve">Responsabilité(s) et </w:t>
            </w:r>
          </w:p>
          <w:p w14:paraId="15C6FD0F" w14:textId="77777777" w:rsidR="006231EE" w:rsidRPr="00890016" w:rsidRDefault="006231EE" w:rsidP="006231EE">
            <w:pPr>
              <w:spacing w:line="240" w:lineRule="auto"/>
              <w:rPr>
                <w:rFonts w:cs="Arial"/>
                <w:b/>
                <w:sz w:val="16"/>
                <w:szCs w:val="16"/>
                <w:highlight w:val="yellow"/>
              </w:rPr>
            </w:pPr>
            <w:r w:rsidRPr="00C23337">
              <w:rPr>
                <w:rFonts w:cs="Arial"/>
                <w:b/>
                <w:sz w:val="16"/>
                <w:szCs w:val="16"/>
              </w:rPr>
              <w:t>partenaires</w:t>
            </w:r>
          </w:p>
        </w:tc>
      </w:tr>
      <w:tr w:rsidR="007D41E9" w:rsidRPr="00FF04B6" w14:paraId="6995AA9F" w14:textId="77777777" w:rsidTr="004E6AC5">
        <w:trPr>
          <w:trHeight w:val="284"/>
        </w:trPr>
        <w:tc>
          <w:tcPr>
            <w:tcW w:w="528" w:type="dxa"/>
            <w:shd w:val="clear" w:color="auto" w:fill="auto"/>
          </w:tcPr>
          <w:p w14:paraId="6B4553A4" w14:textId="77777777" w:rsidR="007D41E9" w:rsidRPr="007D41E9" w:rsidRDefault="007D41E9" w:rsidP="004E6AC5">
            <w:pPr>
              <w:rPr>
                <w:sz w:val="16"/>
                <w:szCs w:val="16"/>
                <w:highlight w:val="yellow"/>
              </w:rPr>
            </w:pPr>
          </w:p>
        </w:tc>
        <w:tc>
          <w:tcPr>
            <w:tcW w:w="2462" w:type="dxa"/>
            <w:shd w:val="clear" w:color="auto" w:fill="auto"/>
          </w:tcPr>
          <w:p w14:paraId="5DA6A187" w14:textId="77777777" w:rsidR="007D41E9" w:rsidRPr="009665D3" w:rsidRDefault="009665D3" w:rsidP="004E6AC5">
            <w:pPr>
              <w:spacing w:line="240" w:lineRule="auto"/>
              <w:rPr>
                <w:sz w:val="16"/>
                <w:szCs w:val="16"/>
                <w:highlight w:val="yellow"/>
              </w:rPr>
            </w:pPr>
            <w:r w:rsidRPr="009665D3">
              <w:rPr>
                <w:rFonts w:cs="Arial"/>
                <w:color w:val="000000"/>
                <w:sz w:val="16"/>
                <w:szCs w:val="16"/>
              </w:rPr>
              <w:t>Que les AP/R prennent part à la vie sociale du voisinage, c’est-à-dire de la commune et du quartier, et s’engagent, dans les limites de leurs intérêts et de leurs possibilités, dans des organisations de la société civile.</w:t>
            </w:r>
          </w:p>
        </w:tc>
        <w:tc>
          <w:tcPr>
            <w:tcW w:w="2464" w:type="dxa"/>
            <w:shd w:val="clear" w:color="auto" w:fill="auto"/>
          </w:tcPr>
          <w:p w14:paraId="5C8FA80F" w14:textId="77777777" w:rsidR="009665D3" w:rsidRDefault="009665D3" w:rsidP="009665D3">
            <w:pPr>
              <w:tabs>
                <w:tab w:val="left" w:pos="284"/>
              </w:tabs>
              <w:autoSpaceDE w:val="0"/>
              <w:autoSpaceDN w:val="0"/>
              <w:adjustRightInd w:val="0"/>
              <w:spacing w:line="240" w:lineRule="auto"/>
              <w:rPr>
                <w:rFonts w:cs="Arial"/>
                <w:color w:val="000000"/>
                <w:sz w:val="16"/>
                <w:szCs w:val="16"/>
              </w:rPr>
            </w:pPr>
            <w:r w:rsidRPr="009665D3">
              <w:rPr>
                <w:rFonts w:cs="Arial"/>
                <w:color w:val="000000"/>
                <w:sz w:val="16"/>
                <w:szCs w:val="16"/>
              </w:rPr>
              <w:t xml:space="preserve">Le canton garantit une offre propre à ce que </w:t>
            </w:r>
          </w:p>
          <w:p w14:paraId="0E2F367F" w14:textId="77777777" w:rsidR="009665D3" w:rsidRDefault="009665D3" w:rsidP="00FF04B6">
            <w:pPr>
              <w:pStyle w:val="Listenabsatz"/>
              <w:numPr>
                <w:ilvl w:val="0"/>
                <w:numId w:val="31"/>
              </w:numPr>
              <w:tabs>
                <w:tab w:val="left" w:pos="284"/>
              </w:tabs>
              <w:autoSpaceDE w:val="0"/>
              <w:autoSpaceDN w:val="0"/>
              <w:adjustRightInd w:val="0"/>
              <w:spacing w:line="240" w:lineRule="auto"/>
              <w:ind w:left="284" w:hanging="284"/>
              <w:rPr>
                <w:rFonts w:cs="Arial"/>
                <w:color w:val="000000"/>
                <w:sz w:val="16"/>
                <w:szCs w:val="16"/>
              </w:rPr>
            </w:pPr>
            <w:r w:rsidRPr="009665D3">
              <w:rPr>
                <w:rFonts w:cs="Arial"/>
                <w:color w:val="000000"/>
                <w:sz w:val="16"/>
                <w:szCs w:val="16"/>
              </w:rPr>
              <w:t>les informations relatives au quotidien (cours concernant la vie quotidienne et cours d’intégration) et les activités sociales (par ex., bénévolat et as</w:t>
            </w:r>
            <w:r>
              <w:rPr>
                <w:rFonts w:cs="Arial"/>
                <w:color w:val="000000"/>
                <w:sz w:val="16"/>
                <w:szCs w:val="16"/>
              </w:rPr>
              <w:t xml:space="preserve">sociations) soient accessibles </w:t>
            </w:r>
          </w:p>
          <w:p w14:paraId="444A60F5" w14:textId="77777777" w:rsidR="009665D3" w:rsidRDefault="009665D3" w:rsidP="00FF04B6">
            <w:pPr>
              <w:pStyle w:val="Listenabsatz"/>
              <w:numPr>
                <w:ilvl w:val="0"/>
                <w:numId w:val="31"/>
              </w:numPr>
              <w:tabs>
                <w:tab w:val="left" w:pos="284"/>
              </w:tabs>
              <w:autoSpaceDE w:val="0"/>
              <w:autoSpaceDN w:val="0"/>
              <w:adjustRightInd w:val="0"/>
              <w:spacing w:line="240" w:lineRule="auto"/>
              <w:ind w:left="284" w:hanging="284"/>
              <w:rPr>
                <w:rFonts w:cs="Arial"/>
                <w:color w:val="000000"/>
                <w:sz w:val="16"/>
                <w:szCs w:val="16"/>
              </w:rPr>
            </w:pPr>
            <w:r w:rsidRPr="009665D3">
              <w:rPr>
                <w:rFonts w:cs="Arial"/>
                <w:color w:val="000000"/>
                <w:sz w:val="16"/>
                <w:szCs w:val="16"/>
              </w:rPr>
              <w:t xml:space="preserve">les contacts sociaux soient favorisés et que des programmes de mentorat </w:t>
            </w:r>
            <w:r w:rsidRPr="009665D3">
              <w:rPr>
                <w:rFonts w:cs="Arial"/>
                <w:color w:val="000000"/>
                <w:sz w:val="16"/>
                <w:szCs w:val="16"/>
              </w:rPr>
              <w:lastRenderedPageBreak/>
              <w:t xml:space="preserve">soient </w:t>
            </w:r>
            <w:r>
              <w:rPr>
                <w:rFonts w:cs="Arial"/>
                <w:color w:val="000000"/>
                <w:sz w:val="16"/>
                <w:szCs w:val="16"/>
              </w:rPr>
              <w:t xml:space="preserve">proposés </w:t>
            </w:r>
          </w:p>
          <w:p w14:paraId="74766108" w14:textId="77777777" w:rsidR="007D41E9" w:rsidRPr="009665D3" w:rsidRDefault="009665D3" w:rsidP="00FF04B6">
            <w:pPr>
              <w:pStyle w:val="Listenabsatz"/>
              <w:numPr>
                <w:ilvl w:val="0"/>
                <w:numId w:val="31"/>
              </w:numPr>
              <w:tabs>
                <w:tab w:val="left" w:pos="284"/>
              </w:tabs>
              <w:autoSpaceDE w:val="0"/>
              <w:autoSpaceDN w:val="0"/>
              <w:adjustRightInd w:val="0"/>
              <w:spacing w:line="240" w:lineRule="auto"/>
              <w:ind w:left="284" w:hanging="284"/>
              <w:rPr>
                <w:rFonts w:cs="Arial"/>
                <w:color w:val="000000"/>
                <w:sz w:val="16"/>
                <w:szCs w:val="16"/>
              </w:rPr>
            </w:pPr>
            <w:r w:rsidRPr="009665D3">
              <w:rPr>
                <w:rFonts w:cs="Arial"/>
                <w:color w:val="000000"/>
                <w:sz w:val="16"/>
                <w:szCs w:val="16"/>
              </w:rPr>
              <w:t>une offre de mesures spéciales d’occupation ou d’activités sociales soit proposée.</w:t>
            </w:r>
          </w:p>
        </w:tc>
        <w:tc>
          <w:tcPr>
            <w:tcW w:w="2464" w:type="dxa"/>
            <w:shd w:val="clear" w:color="auto" w:fill="auto"/>
          </w:tcPr>
          <w:p w14:paraId="7C755B6D" w14:textId="77777777" w:rsidR="007D41E9" w:rsidRPr="009665D3" w:rsidRDefault="007D41E9" w:rsidP="004E6AC5">
            <w:pPr>
              <w:rPr>
                <w:highlight w:val="yellow"/>
              </w:rPr>
            </w:pPr>
          </w:p>
        </w:tc>
        <w:tc>
          <w:tcPr>
            <w:tcW w:w="2463" w:type="dxa"/>
            <w:shd w:val="clear" w:color="auto" w:fill="auto"/>
          </w:tcPr>
          <w:p w14:paraId="3D41579D" w14:textId="77777777" w:rsidR="007D41E9" w:rsidRPr="009665D3" w:rsidRDefault="007D41E9" w:rsidP="004E6AC5">
            <w:pPr>
              <w:rPr>
                <w:highlight w:val="yellow"/>
              </w:rPr>
            </w:pPr>
          </w:p>
        </w:tc>
        <w:tc>
          <w:tcPr>
            <w:tcW w:w="2464" w:type="dxa"/>
            <w:shd w:val="clear" w:color="auto" w:fill="auto"/>
          </w:tcPr>
          <w:p w14:paraId="0ECAF4FC" w14:textId="77777777" w:rsidR="00FF04B6" w:rsidRPr="00FF04B6" w:rsidRDefault="00FF04B6" w:rsidP="00FF04B6">
            <w:pPr>
              <w:tabs>
                <w:tab w:val="left" w:pos="284"/>
              </w:tabs>
              <w:autoSpaceDE w:val="0"/>
              <w:autoSpaceDN w:val="0"/>
              <w:adjustRightInd w:val="0"/>
              <w:spacing w:line="240" w:lineRule="auto"/>
              <w:rPr>
                <w:rFonts w:cs="Arial"/>
                <w:color w:val="000000"/>
                <w:sz w:val="16"/>
                <w:szCs w:val="16"/>
              </w:rPr>
            </w:pPr>
            <w:r w:rsidRPr="00FF04B6">
              <w:rPr>
                <w:rFonts w:cs="Arial"/>
                <w:color w:val="000000"/>
                <w:sz w:val="16"/>
                <w:szCs w:val="16"/>
              </w:rPr>
              <w:t>Données statistiques sur l’engagement volontaire des AP/R (observatoire du bénévolat)</w:t>
            </w:r>
          </w:p>
          <w:p w14:paraId="1B251DF3" w14:textId="77777777" w:rsidR="00FF04B6" w:rsidRDefault="00FF04B6" w:rsidP="00FF04B6">
            <w:pPr>
              <w:spacing w:line="240" w:lineRule="auto"/>
              <w:rPr>
                <w:rFonts w:cs="Arial"/>
                <w:color w:val="000000"/>
                <w:sz w:val="16"/>
                <w:szCs w:val="16"/>
              </w:rPr>
            </w:pPr>
          </w:p>
          <w:p w14:paraId="79FAA1CE" w14:textId="77777777" w:rsidR="007D41E9" w:rsidRPr="00FF04B6" w:rsidRDefault="00FF04B6" w:rsidP="00FF04B6">
            <w:pPr>
              <w:spacing w:line="240" w:lineRule="auto"/>
              <w:rPr>
                <w:sz w:val="16"/>
                <w:szCs w:val="16"/>
                <w:highlight w:val="yellow"/>
              </w:rPr>
            </w:pPr>
            <w:r w:rsidRPr="00FF04B6">
              <w:rPr>
                <w:rFonts w:cs="Arial"/>
                <w:color w:val="000000"/>
                <w:sz w:val="16"/>
                <w:szCs w:val="16"/>
              </w:rPr>
              <w:t>Nombre de relations mentors – mentorés et de mesures spéciales</w:t>
            </w:r>
          </w:p>
        </w:tc>
        <w:tc>
          <w:tcPr>
            <w:tcW w:w="2464" w:type="dxa"/>
            <w:shd w:val="clear" w:color="auto" w:fill="auto"/>
          </w:tcPr>
          <w:p w14:paraId="1F1E5453" w14:textId="77777777" w:rsidR="007D41E9" w:rsidRPr="00FF04B6" w:rsidRDefault="007D41E9" w:rsidP="004E6AC5">
            <w:pPr>
              <w:rPr>
                <w:highlight w:val="yellow"/>
              </w:rPr>
            </w:pPr>
          </w:p>
        </w:tc>
      </w:tr>
      <w:tr w:rsidR="007D41E9" w:rsidRPr="00FF04B6" w14:paraId="0BA2C460" w14:textId="77777777" w:rsidTr="004E6AC5">
        <w:trPr>
          <w:trHeight w:val="284"/>
        </w:trPr>
        <w:tc>
          <w:tcPr>
            <w:tcW w:w="528" w:type="dxa"/>
            <w:shd w:val="clear" w:color="auto" w:fill="auto"/>
          </w:tcPr>
          <w:p w14:paraId="2DBF97FD" w14:textId="77777777" w:rsidR="007D41E9" w:rsidRPr="00FF04B6" w:rsidRDefault="007D41E9" w:rsidP="004E6AC5">
            <w:pPr>
              <w:rPr>
                <w:highlight w:val="yellow"/>
              </w:rPr>
            </w:pPr>
          </w:p>
        </w:tc>
        <w:tc>
          <w:tcPr>
            <w:tcW w:w="2462" w:type="dxa"/>
            <w:shd w:val="clear" w:color="auto" w:fill="auto"/>
          </w:tcPr>
          <w:p w14:paraId="2A3692EA" w14:textId="77777777" w:rsidR="007D41E9" w:rsidRPr="00FF04B6" w:rsidRDefault="007D41E9" w:rsidP="004E6AC5">
            <w:pPr>
              <w:rPr>
                <w:highlight w:val="yellow"/>
              </w:rPr>
            </w:pPr>
          </w:p>
        </w:tc>
        <w:tc>
          <w:tcPr>
            <w:tcW w:w="2464" w:type="dxa"/>
            <w:shd w:val="clear" w:color="auto" w:fill="auto"/>
          </w:tcPr>
          <w:p w14:paraId="0AAED1DC" w14:textId="77777777" w:rsidR="007D41E9" w:rsidRPr="00FF04B6" w:rsidRDefault="007D41E9" w:rsidP="004E6AC5">
            <w:pPr>
              <w:rPr>
                <w:highlight w:val="yellow"/>
              </w:rPr>
            </w:pPr>
          </w:p>
        </w:tc>
        <w:tc>
          <w:tcPr>
            <w:tcW w:w="2464" w:type="dxa"/>
            <w:shd w:val="clear" w:color="auto" w:fill="auto"/>
          </w:tcPr>
          <w:p w14:paraId="6FB596E5" w14:textId="77777777" w:rsidR="007D41E9" w:rsidRPr="00FF04B6" w:rsidRDefault="007D41E9" w:rsidP="004E6AC5">
            <w:pPr>
              <w:rPr>
                <w:highlight w:val="yellow"/>
              </w:rPr>
            </w:pPr>
          </w:p>
        </w:tc>
        <w:tc>
          <w:tcPr>
            <w:tcW w:w="2463" w:type="dxa"/>
            <w:shd w:val="clear" w:color="auto" w:fill="auto"/>
          </w:tcPr>
          <w:p w14:paraId="246AD551" w14:textId="77777777" w:rsidR="007D41E9" w:rsidRPr="00FF04B6" w:rsidRDefault="007D41E9" w:rsidP="004E6AC5">
            <w:pPr>
              <w:rPr>
                <w:highlight w:val="yellow"/>
              </w:rPr>
            </w:pPr>
          </w:p>
        </w:tc>
        <w:tc>
          <w:tcPr>
            <w:tcW w:w="2464" w:type="dxa"/>
            <w:shd w:val="clear" w:color="auto" w:fill="auto"/>
          </w:tcPr>
          <w:p w14:paraId="31863D4C" w14:textId="77777777" w:rsidR="007D41E9" w:rsidRPr="00FF04B6" w:rsidRDefault="007D41E9" w:rsidP="004E6AC5">
            <w:pPr>
              <w:rPr>
                <w:highlight w:val="yellow"/>
              </w:rPr>
            </w:pPr>
          </w:p>
        </w:tc>
        <w:tc>
          <w:tcPr>
            <w:tcW w:w="2464" w:type="dxa"/>
            <w:shd w:val="clear" w:color="auto" w:fill="auto"/>
          </w:tcPr>
          <w:p w14:paraId="05EA6148" w14:textId="77777777" w:rsidR="007D41E9" w:rsidRPr="00FF04B6" w:rsidRDefault="007D41E9" w:rsidP="004E6AC5">
            <w:pPr>
              <w:rPr>
                <w:highlight w:val="yellow"/>
              </w:rPr>
            </w:pPr>
          </w:p>
        </w:tc>
      </w:tr>
      <w:tr w:rsidR="007D41E9" w:rsidRPr="00FF04B6" w14:paraId="34BFC8EF" w14:textId="77777777" w:rsidTr="004E6AC5">
        <w:trPr>
          <w:trHeight w:val="284"/>
        </w:trPr>
        <w:tc>
          <w:tcPr>
            <w:tcW w:w="528" w:type="dxa"/>
            <w:shd w:val="clear" w:color="auto" w:fill="auto"/>
          </w:tcPr>
          <w:p w14:paraId="7E5459B5" w14:textId="77777777" w:rsidR="007D41E9" w:rsidRPr="00FF04B6" w:rsidRDefault="007D41E9" w:rsidP="004E6AC5"/>
        </w:tc>
        <w:tc>
          <w:tcPr>
            <w:tcW w:w="2462" w:type="dxa"/>
            <w:shd w:val="clear" w:color="auto" w:fill="auto"/>
          </w:tcPr>
          <w:p w14:paraId="050275DC" w14:textId="77777777" w:rsidR="007D41E9" w:rsidRPr="00FF04B6" w:rsidRDefault="007D41E9" w:rsidP="004E6AC5"/>
        </w:tc>
        <w:tc>
          <w:tcPr>
            <w:tcW w:w="2464" w:type="dxa"/>
            <w:shd w:val="clear" w:color="auto" w:fill="auto"/>
          </w:tcPr>
          <w:p w14:paraId="4A702B33" w14:textId="77777777" w:rsidR="007D41E9" w:rsidRPr="00FF04B6" w:rsidRDefault="007D41E9" w:rsidP="004E6AC5"/>
        </w:tc>
        <w:tc>
          <w:tcPr>
            <w:tcW w:w="2464" w:type="dxa"/>
            <w:shd w:val="clear" w:color="auto" w:fill="auto"/>
          </w:tcPr>
          <w:p w14:paraId="4C3618CC" w14:textId="77777777" w:rsidR="007D41E9" w:rsidRPr="00FF04B6" w:rsidRDefault="007D41E9" w:rsidP="004E6AC5"/>
        </w:tc>
        <w:tc>
          <w:tcPr>
            <w:tcW w:w="2463" w:type="dxa"/>
            <w:shd w:val="clear" w:color="auto" w:fill="auto"/>
          </w:tcPr>
          <w:p w14:paraId="526218B5" w14:textId="77777777" w:rsidR="007D41E9" w:rsidRPr="00FF04B6" w:rsidRDefault="007D41E9" w:rsidP="004E6AC5"/>
        </w:tc>
        <w:tc>
          <w:tcPr>
            <w:tcW w:w="2464" w:type="dxa"/>
            <w:shd w:val="clear" w:color="auto" w:fill="auto"/>
          </w:tcPr>
          <w:p w14:paraId="185AC65A" w14:textId="77777777" w:rsidR="007D41E9" w:rsidRPr="00FF04B6" w:rsidRDefault="007D41E9" w:rsidP="004E6AC5"/>
        </w:tc>
        <w:tc>
          <w:tcPr>
            <w:tcW w:w="2464" w:type="dxa"/>
            <w:shd w:val="clear" w:color="auto" w:fill="auto"/>
          </w:tcPr>
          <w:p w14:paraId="6D782211" w14:textId="77777777" w:rsidR="007D41E9" w:rsidRPr="00FF04B6" w:rsidRDefault="007D41E9" w:rsidP="004E6AC5">
            <w:pPr>
              <w:rPr>
                <w:highlight w:val="yellow"/>
              </w:rPr>
            </w:pPr>
          </w:p>
        </w:tc>
      </w:tr>
    </w:tbl>
    <w:p w14:paraId="3C8C3BE3" w14:textId="77777777" w:rsidR="007D41E9" w:rsidRPr="00FF04B6" w:rsidRDefault="007D41E9"/>
    <w:sectPr w:rsidR="007D41E9" w:rsidRPr="00FF04B6" w:rsidSect="00BF1FF7">
      <w:pgSz w:w="16838" w:h="11906" w:orient="landscape" w:code="9"/>
      <w:pgMar w:top="720" w:right="720" w:bottom="720" w:left="720"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E113C" w14:textId="77777777" w:rsidR="0011149A" w:rsidRDefault="0011149A">
      <w:r>
        <w:separator/>
      </w:r>
    </w:p>
    <w:p w14:paraId="58F7CF96" w14:textId="77777777" w:rsidR="0011149A" w:rsidRDefault="0011149A"/>
  </w:endnote>
  <w:endnote w:type="continuationSeparator" w:id="0">
    <w:p w14:paraId="75DCAD43" w14:textId="77777777" w:rsidR="0011149A" w:rsidRDefault="0011149A">
      <w:r>
        <w:continuationSeparator/>
      </w:r>
    </w:p>
    <w:p w14:paraId="2DEFDB3A" w14:textId="77777777" w:rsidR="0011149A" w:rsidRDefault="00111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81E34" w14:textId="77777777" w:rsidR="00860EB1" w:rsidRDefault="00860E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44" w:type="dxa"/>
      <w:tblLayout w:type="fixed"/>
      <w:tblCellMar>
        <w:left w:w="71" w:type="dxa"/>
        <w:right w:w="71" w:type="dxa"/>
      </w:tblCellMar>
      <w:tblLook w:val="01E0" w:firstRow="1" w:lastRow="1" w:firstColumn="1" w:lastColumn="1" w:noHBand="0" w:noVBand="0"/>
    </w:tblPr>
    <w:tblGrid>
      <w:gridCol w:w="14145"/>
      <w:gridCol w:w="399"/>
    </w:tblGrid>
    <w:tr w:rsidR="004E6AC5" w14:paraId="2E7FE8B5" w14:textId="77777777">
      <w:trPr>
        <w:cantSplit/>
      </w:trPr>
      <w:tc>
        <w:tcPr>
          <w:tcW w:w="14544" w:type="dxa"/>
          <w:gridSpan w:val="2"/>
          <w:vAlign w:val="bottom"/>
        </w:tcPr>
        <w:p w14:paraId="268DF1BF" w14:textId="5FC459D1" w:rsidR="004E6AC5" w:rsidRDefault="004E6AC5">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0B11B3">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0B11B3">
            <w:rPr>
              <w:noProof/>
              <w:sz w:val="14"/>
              <w:szCs w:val="14"/>
            </w:rPr>
            <w:t>16</w:t>
          </w:r>
          <w:r>
            <w:rPr>
              <w:sz w:val="14"/>
              <w:szCs w:val="14"/>
            </w:rPr>
            <w:fldChar w:fldCharType="end"/>
          </w:r>
        </w:p>
      </w:tc>
    </w:tr>
    <w:tr w:rsidR="004E6AC5" w14:paraId="6BD9497D" w14:textId="77777777">
      <w:trPr>
        <w:gridAfter w:val="1"/>
        <w:wAfter w:w="399" w:type="dxa"/>
        <w:cantSplit/>
        <w:trHeight w:hRule="exact" w:val="540"/>
      </w:trPr>
      <w:tc>
        <w:tcPr>
          <w:tcW w:w="14145" w:type="dxa"/>
          <w:vAlign w:val="bottom"/>
        </w:tcPr>
        <w:p w14:paraId="7C0F23B1" w14:textId="77777777" w:rsidR="004E6AC5" w:rsidRDefault="004E6AC5">
          <w:pPr>
            <w:spacing w:line="160" w:lineRule="exact"/>
            <w:rPr>
              <w:noProof/>
              <w:sz w:val="12"/>
              <w:szCs w:val="12"/>
            </w:rPr>
          </w:pPr>
        </w:p>
      </w:tc>
    </w:tr>
  </w:tbl>
  <w:p w14:paraId="09E53AEC" w14:textId="77777777" w:rsidR="004E6AC5" w:rsidRDefault="004E6AC5">
    <w:pPr>
      <w:pStyle w:val="Platzhalter"/>
    </w:pPr>
  </w:p>
  <w:p w14:paraId="3A12229D" w14:textId="77777777" w:rsidR="004E6AC5" w:rsidRDefault="004E6AC5">
    <w:pPr>
      <w:pStyle w:val="Platzhalter"/>
    </w:pPr>
  </w:p>
  <w:p w14:paraId="64C6A152" w14:textId="77777777" w:rsidR="004E6AC5" w:rsidRDefault="004E6AC5">
    <w:pPr>
      <w:pStyle w:val="Fuzeile"/>
    </w:pPr>
  </w:p>
  <w:p w14:paraId="3327C126" w14:textId="77777777" w:rsidR="004E6AC5" w:rsidRDefault="004E6A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9285"/>
      <w:gridCol w:w="4820"/>
    </w:tblGrid>
    <w:tr w:rsidR="004E6AC5" w:rsidRPr="00F7364A" w14:paraId="4FC8191A" w14:textId="77777777" w:rsidTr="00493654">
      <w:trPr>
        <w:cantSplit/>
        <w:trHeight w:val="567"/>
      </w:trPr>
      <w:tc>
        <w:tcPr>
          <w:tcW w:w="9285" w:type="dxa"/>
          <w:vAlign w:val="bottom"/>
        </w:tcPr>
        <w:p w14:paraId="3CFE999A" w14:textId="77777777" w:rsidR="004E6AC5" w:rsidRPr="00F7364A" w:rsidRDefault="004E6AC5" w:rsidP="00F7364A">
          <w:pPr>
            <w:pStyle w:val="Fuzeile"/>
          </w:pPr>
          <w:r w:rsidRPr="00F7364A">
            <w:rPr>
              <w:sz w:val="16"/>
            </w:rPr>
            <w:t xml:space="preserve">Programmes cantonaux d’intégration (PIC) 2018 - 2021: </w:t>
          </w:r>
          <w:r>
            <w:rPr>
              <w:sz w:val="16"/>
            </w:rPr>
            <w:t>Grille d’objectifs PIC</w:t>
          </w:r>
        </w:p>
      </w:tc>
      <w:tc>
        <w:tcPr>
          <w:tcW w:w="4820" w:type="dxa"/>
          <w:vAlign w:val="bottom"/>
        </w:tcPr>
        <w:p w14:paraId="0E578CFA" w14:textId="77777777" w:rsidR="004E6AC5" w:rsidRPr="00F7364A" w:rsidRDefault="004E6AC5" w:rsidP="00493654">
          <w:pPr>
            <w:spacing w:line="200" w:lineRule="exact"/>
          </w:pPr>
        </w:p>
      </w:tc>
    </w:tr>
  </w:tbl>
  <w:p w14:paraId="4A77E2D2" w14:textId="77777777" w:rsidR="004E6AC5" w:rsidRPr="00F7364A" w:rsidRDefault="004E6A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0A6AE" w14:textId="77777777" w:rsidR="0011149A" w:rsidRDefault="0011149A">
      <w:r>
        <w:separator/>
      </w:r>
    </w:p>
    <w:p w14:paraId="7D272970" w14:textId="77777777" w:rsidR="0011149A" w:rsidRDefault="0011149A"/>
  </w:footnote>
  <w:footnote w:type="continuationSeparator" w:id="0">
    <w:p w14:paraId="254A4EDA" w14:textId="77777777" w:rsidR="0011149A" w:rsidRDefault="0011149A">
      <w:r>
        <w:continuationSeparator/>
      </w:r>
    </w:p>
    <w:p w14:paraId="2EBFCB13" w14:textId="77777777" w:rsidR="0011149A" w:rsidRDefault="001114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EC3B" w14:textId="77777777" w:rsidR="00860EB1" w:rsidRDefault="00860EB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105" w:type="dxa"/>
      <w:tblLayout w:type="fixed"/>
      <w:tblCellMar>
        <w:left w:w="71" w:type="dxa"/>
        <w:right w:w="71" w:type="dxa"/>
      </w:tblCellMar>
      <w:tblLook w:val="01E0" w:firstRow="1" w:lastRow="1" w:firstColumn="1" w:lastColumn="1" w:noHBand="0" w:noVBand="0"/>
    </w:tblPr>
    <w:tblGrid>
      <w:gridCol w:w="14105"/>
    </w:tblGrid>
    <w:tr w:rsidR="004E6AC5" w:rsidRPr="002A72FB" w14:paraId="46B6D54D" w14:textId="77777777" w:rsidTr="00493654">
      <w:trPr>
        <w:cantSplit/>
        <w:trHeight w:hRule="exact" w:val="420"/>
      </w:trPr>
      <w:tc>
        <w:tcPr>
          <w:tcW w:w="14105" w:type="dxa"/>
        </w:tcPr>
        <w:p w14:paraId="2A11E6F9" w14:textId="43356A3B" w:rsidR="004E6AC5" w:rsidRPr="002A72FB" w:rsidRDefault="004E6AC5" w:rsidP="00493654">
          <w:pPr>
            <w:spacing w:line="200" w:lineRule="exact"/>
            <w:rPr>
              <w:sz w:val="15"/>
              <w:szCs w:val="15"/>
            </w:rPr>
          </w:pPr>
          <w:r w:rsidRPr="002A72FB">
            <w:rPr>
              <w:sz w:val="15"/>
              <w:szCs w:val="15"/>
            </w:rPr>
            <w:t xml:space="preserve">Referenz/Aktenzeichen: </w:t>
          </w:r>
          <w:r w:rsidRPr="002A72FB">
            <w:rPr>
              <w:sz w:val="15"/>
              <w:szCs w:val="15"/>
            </w:rPr>
            <w:fldChar w:fldCharType="begin"/>
          </w:r>
          <w:r w:rsidRPr="002A72FB">
            <w:rPr>
              <w:sz w:val="15"/>
              <w:szCs w:val="15"/>
            </w:rPr>
            <w:instrText xml:space="preserve"> DOCPROPERTY "FSC#EJPDCFG@15.1700:ObjaddressContentObject" \* MERGEFORMAT </w:instrText>
          </w:r>
          <w:r w:rsidRPr="002A72FB">
            <w:rPr>
              <w:sz w:val="15"/>
              <w:szCs w:val="15"/>
            </w:rPr>
            <w:fldChar w:fldCharType="separate"/>
          </w:r>
          <w:r w:rsidR="000347CB">
            <w:rPr>
              <w:sz w:val="15"/>
              <w:szCs w:val="15"/>
            </w:rPr>
            <w:t>COO.2180.101.7.817804</w:t>
          </w:r>
          <w:r w:rsidRPr="002A72FB">
            <w:rPr>
              <w:sz w:val="15"/>
              <w:szCs w:val="15"/>
            </w:rPr>
            <w:fldChar w:fldCharType="end"/>
          </w:r>
          <w:r w:rsidRPr="002A72FB">
            <w:rPr>
              <w:sz w:val="15"/>
              <w:szCs w:val="15"/>
            </w:rPr>
            <w:t xml:space="preserve"> / </w:t>
          </w:r>
          <w:r w:rsidRPr="002A72FB">
            <w:rPr>
              <w:sz w:val="15"/>
              <w:szCs w:val="15"/>
            </w:rPr>
            <w:fldChar w:fldCharType="begin"/>
          </w:r>
          <w:r w:rsidRPr="002A72FB">
            <w:rPr>
              <w:sz w:val="15"/>
              <w:szCs w:val="15"/>
            </w:rPr>
            <w:instrText xml:space="preserve"> DOCPROPERTY "FSC#EJPDCFG@15.1700:SubfileDossierRef" \* MERGEFORMAT </w:instrText>
          </w:r>
          <w:r w:rsidRPr="002A72FB">
            <w:rPr>
              <w:sz w:val="15"/>
              <w:szCs w:val="15"/>
            </w:rPr>
            <w:fldChar w:fldCharType="separate"/>
          </w:r>
          <w:r w:rsidR="000347CB">
            <w:rPr>
              <w:sz w:val="15"/>
              <w:szCs w:val="15"/>
            </w:rPr>
            <w:t>523/2018/00033</w:t>
          </w:r>
          <w:r w:rsidRPr="002A72FB">
            <w:rPr>
              <w:sz w:val="15"/>
              <w:szCs w:val="15"/>
            </w:rPr>
            <w:fldChar w:fldCharType="end"/>
          </w:r>
        </w:p>
        <w:p w14:paraId="0BD6B3A7" w14:textId="77777777" w:rsidR="004E6AC5" w:rsidRPr="002A72FB" w:rsidRDefault="004E6AC5" w:rsidP="00493654">
          <w:pPr>
            <w:pStyle w:val="Kopfzeile"/>
            <w:rPr>
              <w:szCs w:val="15"/>
            </w:rPr>
          </w:pPr>
        </w:p>
      </w:tc>
    </w:tr>
  </w:tbl>
  <w:p w14:paraId="6F21B752" w14:textId="77777777" w:rsidR="004E6AC5" w:rsidRDefault="004E6AC5">
    <w:pPr>
      <w:pStyle w:val="Kopfzeile"/>
    </w:pPr>
  </w:p>
  <w:p w14:paraId="7B82C882" w14:textId="77777777" w:rsidR="004E6AC5" w:rsidRDefault="004E6AC5"/>
  <w:p w14:paraId="63533004" w14:textId="77777777" w:rsidR="004E6AC5" w:rsidRDefault="004E6AC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309" w:type="dxa"/>
      <w:tblInd w:w="71" w:type="dxa"/>
      <w:tblLayout w:type="fixed"/>
      <w:tblCellMar>
        <w:left w:w="71" w:type="dxa"/>
        <w:right w:w="71" w:type="dxa"/>
      </w:tblCellMar>
      <w:tblLook w:val="01E0" w:firstRow="1" w:lastRow="1" w:firstColumn="1" w:lastColumn="1" w:noHBand="0" w:noVBand="0"/>
    </w:tblPr>
    <w:tblGrid>
      <w:gridCol w:w="3898"/>
      <w:gridCol w:w="11411"/>
    </w:tblGrid>
    <w:tr w:rsidR="004E6AC5" w:rsidRPr="00F7364A" w14:paraId="6101E489" w14:textId="77777777" w:rsidTr="00087ABB">
      <w:trPr>
        <w:cantSplit/>
        <w:trHeight w:hRule="exact" w:val="1980"/>
      </w:trPr>
      <w:tc>
        <w:tcPr>
          <w:tcW w:w="3898" w:type="dxa"/>
        </w:tcPr>
        <w:p w14:paraId="32070CD5" w14:textId="77777777" w:rsidR="004E6AC5" w:rsidRDefault="004E6AC5" w:rsidP="00BF1FF7">
          <w:pPr>
            <w:pStyle w:val="Logo"/>
            <w:ind w:left="-71"/>
          </w:pPr>
          <w:r>
            <w:drawing>
              <wp:inline distT="0" distB="0" distL="0" distR="0" wp14:anchorId="3F4DAB37" wp14:editId="21AE23DD">
                <wp:extent cx="1979930" cy="643890"/>
                <wp:effectExtent l="0" t="0" r="1270" b="3810"/>
                <wp:docPr id="3"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643890"/>
                        </a:xfrm>
                        <a:prstGeom prst="rect">
                          <a:avLst/>
                        </a:prstGeom>
                        <a:noFill/>
                        <a:ln>
                          <a:noFill/>
                        </a:ln>
                      </pic:spPr>
                    </pic:pic>
                  </a:graphicData>
                </a:graphic>
              </wp:inline>
            </w:drawing>
          </w:r>
        </w:p>
        <w:p w14:paraId="53841EBF" w14:textId="77777777" w:rsidR="004E6AC5" w:rsidRDefault="004E6AC5">
          <w:pPr>
            <w:pStyle w:val="Logo"/>
          </w:pPr>
        </w:p>
      </w:tc>
      <w:tc>
        <w:tcPr>
          <w:tcW w:w="11411" w:type="dxa"/>
        </w:tcPr>
        <w:p w14:paraId="0E9C5749" w14:textId="77777777" w:rsidR="004E6AC5" w:rsidRDefault="004E6AC5" w:rsidP="00BF1FF7">
          <w:pPr>
            <w:pStyle w:val="KopfDept"/>
            <w:ind w:left="2027"/>
          </w:pPr>
          <w:r w:rsidRPr="00087ABB">
            <w:t>Le Département fédé</w:t>
          </w:r>
          <w:r>
            <w:t>ral de justice et police DFJP</w:t>
          </w:r>
        </w:p>
        <w:p w14:paraId="1ECD5374" w14:textId="77777777" w:rsidR="004E6AC5" w:rsidRPr="00F7364A" w:rsidRDefault="004E6AC5" w:rsidP="00BF1FF7">
          <w:pPr>
            <w:spacing w:line="200" w:lineRule="exact"/>
            <w:ind w:left="2027"/>
            <w:rPr>
              <w:b/>
              <w:sz w:val="15"/>
              <w:szCs w:val="15"/>
            </w:rPr>
          </w:pPr>
          <w:r w:rsidRPr="00F7364A">
            <w:rPr>
              <w:rFonts w:cs="Arial"/>
              <w:b/>
              <w:bCs/>
              <w:sz w:val="15"/>
              <w:szCs w:val="15"/>
            </w:rPr>
            <w:t>Secrétariat d’Etat aux migrations</w:t>
          </w:r>
          <w:r w:rsidRPr="00F7364A">
            <w:rPr>
              <w:b/>
              <w:sz w:val="15"/>
              <w:szCs w:val="15"/>
            </w:rPr>
            <w:t xml:space="preserve"> SEM</w:t>
          </w:r>
        </w:p>
        <w:p w14:paraId="46074B01" w14:textId="77777777" w:rsidR="004E6AC5" w:rsidRPr="00F7364A" w:rsidRDefault="004E6AC5" w:rsidP="00BF1FF7">
          <w:pPr>
            <w:spacing w:line="200" w:lineRule="exact"/>
            <w:ind w:left="2027"/>
            <w:rPr>
              <w:sz w:val="15"/>
              <w:szCs w:val="15"/>
            </w:rPr>
          </w:pPr>
          <w:r w:rsidRPr="00F7364A">
            <w:rPr>
              <w:sz w:val="15"/>
              <w:szCs w:val="15"/>
            </w:rPr>
            <w:t>Domai</w:t>
          </w:r>
          <w:r>
            <w:rPr>
              <w:sz w:val="15"/>
              <w:szCs w:val="15"/>
            </w:rPr>
            <w:t>ne de direction Immigration et i</w:t>
          </w:r>
          <w:r w:rsidRPr="00F7364A">
            <w:rPr>
              <w:sz w:val="15"/>
              <w:szCs w:val="15"/>
            </w:rPr>
            <w:t>ntégration</w:t>
          </w:r>
        </w:p>
        <w:p w14:paraId="20D5323E" w14:textId="1670A152" w:rsidR="004E6AC5" w:rsidRPr="00F7364A" w:rsidRDefault="004E6AC5" w:rsidP="00BF1FF7">
          <w:pPr>
            <w:pStyle w:val="75"/>
            <w:ind w:left="2027"/>
            <w:rPr>
              <w:szCs w:val="15"/>
            </w:rPr>
          </w:pPr>
          <w:r>
            <w:rPr>
              <w:szCs w:val="15"/>
            </w:rPr>
            <w:t>Division Intégration</w:t>
          </w:r>
          <w:r w:rsidRPr="00F7364A">
            <w:rPr>
              <w:szCs w:val="15"/>
            </w:rPr>
            <w:br/>
          </w:r>
        </w:p>
        <w:p w14:paraId="2DF535F0" w14:textId="77777777" w:rsidR="004E6AC5" w:rsidRPr="00F7364A" w:rsidRDefault="004E6AC5" w:rsidP="00B35D69">
          <w:pPr>
            <w:spacing w:line="200" w:lineRule="exact"/>
            <w:rPr>
              <w:sz w:val="15"/>
              <w:szCs w:val="15"/>
            </w:rPr>
          </w:pPr>
        </w:p>
        <w:p w14:paraId="3323019E" w14:textId="77777777" w:rsidR="004E6AC5" w:rsidRPr="00F7364A" w:rsidRDefault="004E6AC5">
          <w:pPr>
            <w:pStyle w:val="Kopfzeile"/>
          </w:pPr>
        </w:p>
      </w:tc>
    </w:tr>
  </w:tbl>
  <w:p w14:paraId="20A94951" w14:textId="77777777" w:rsidR="004E6AC5" w:rsidRPr="00EC3946" w:rsidRDefault="004E6AC5">
    <w:pPr>
      <w:pStyle w:val="Platzhalter"/>
      <w:rPr>
        <w:lang w:val="en-GB"/>
      </w:rPr>
    </w:pPr>
    <w:r>
      <w:rPr>
        <w:noProof/>
        <w:lang w:val="de-CH"/>
      </w:rPr>
      <mc:AlternateContent>
        <mc:Choice Requires="wps">
          <w:drawing>
            <wp:anchor distT="0" distB="0" distL="114300" distR="114300" simplePos="0" relativeHeight="251657728" behindDoc="0" locked="0" layoutInCell="1" allowOverlap="1" wp14:anchorId="30A2A8AE" wp14:editId="6B2DFB6B">
              <wp:simplePos x="0" y="0"/>
              <wp:positionH relativeFrom="margin">
                <wp:posOffset>6388377</wp:posOffset>
              </wp:positionH>
              <wp:positionV relativeFrom="paragraph">
                <wp:posOffset>-1370662</wp:posOffset>
              </wp:positionV>
              <wp:extent cx="3283336" cy="1049655"/>
              <wp:effectExtent l="0" t="0" r="1270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336" cy="1049655"/>
                      </a:xfrm>
                      <a:prstGeom prst="rect">
                        <a:avLst/>
                      </a:prstGeom>
                      <a:solidFill>
                        <a:sysClr val="window" lastClr="FFFFFF">
                          <a:lumMod val="85000"/>
                        </a:sysClr>
                      </a:solidFill>
                      <a:ln w="9525">
                        <a:solidFill>
                          <a:srgbClr val="000000"/>
                        </a:solidFill>
                        <a:miter lim="800000"/>
                        <a:headEnd/>
                        <a:tailEnd/>
                      </a:ln>
                    </wps:spPr>
                    <wps:txbx>
                      <w:txbxContent>
                        <w:p w14:paraId="2E4900D9" w14:textId="77777777" w:rsidR="004E6AC5" w:rsidRDefault="004E6AC5" w:rsidP="00BF1FF7">
                          <w:pPr>
                            <w:spacing w:line="320" w:lineRule="atLeast"/>
                            <w:jc w:val="center"/>
                            <w:rPr>
                              <w:rFonts w:cs="Arial"/>
                              <w:b/>
                              <w:bCs/>
                              <w:sz w:val="32"/>
                              <w:szCs w:val="36"/>
                            </w:rPr>
                          </w:pPr>
                          <w:r>
                            <w:rPr>
                              <w:rFonts w:cs="Arial"/>
                              <w:b/>
                              <w:bCs/>
                              <w:sz w:val="32"/>
                              <w:szCs w:val="36"/>
                            </w:rPr>
                            <w:t>Grille d’objectifs PIC &amp;</w:t>
                          </w:r>
                        </w:p>
                        <w:p w14:paraId="41B24605" w14:textId="77777777" w:rsidR="004E6AC5" w:rsidRPr="00890016" w:rsidRDefault="004E6AC5" w:rsidP="00BF1FF7">
                          <w:pPr>
                            <w:spacing w:line="320" w:lineRule="atLeast"/>
                            <w:jc w:val="center"/>
                            <w:rPr>
                              <w:rFonts w:cs="Arial"/>
                              <w:b/>
                              <w:bCs/>
                              <w:sz w:val="32"/>
                              <w:szCs w:val="36"/>
                            </w:rPr>
                          </w:pPr>
                          <w:r w:rsidRPr="00890016">
                            <w:rPr>
                              <w:rFonts w:cs="Arial"/>
                              <w:b/>
                              <w:bCs/>
                              <w:sz w:val="32"/>
                              <w:szCs w:val="36"/>
                            </w:rPr>
                            <w:t>A</w:t>
                          </w:r>
                          <w:r>
                            <w:rPr>
                              <w:rFonts w:cs="Arial"/>
                              <w:b/>
                              <w:bCs/>
                              <w:sz w:val="32"/>
                              <w:szCs w:val="36"/>
                            </w:rPr>
                            <w:t>genda Inté</w:t>
                          </w:r>
                          <w:r w:rsidRPr="00890016">
                            <w:rPr>
                              <w:rFonts w:cs="Arial"/>
                              <w:b/>
                              <w:bCs/>
                              <w:sz w:val="32"/>
                              <w:szCs w:val="36"/>
                            </w:rPr>
                            <w:t>gration Suisse</w:t>
                          </w:r>
                        </w:p>
                        <w:p w14:paraId="6F3508B4" w14:textId="77777777" w:rsidR="004E6AC5" w:rsidRDefault="004E6AC5" w:rsidP="00BF1FF7">
                          <w:pPr>
                            <w:widowControl/>
                            <w:spacing w:after="120"/>
                            <w:rPr>
                              <w:rFonts w:cs="Arial"/>
                              <w:sz w:val="20"/>
                              <w:szCs w:val="24"/>
                            </w:rPr>
                          </w:pPr>
                          <w:r>
                            <w:rPr>
                              <w:rFonts w:cs="Arial"/>
                              <w:b/>
                              <w:bCs/>
                              <w:color w:val="000000"/>
                              <w:sz w:val="14"/>
                              <w:szCs w:val="18"/>
                              <w:u w:val="single"/>
                            </w:rPr>
                            <w:t>Remarques</w:t>
                          </w:r>
                        </w:p>
                        <w:p w14:paraId="609BC7E4" w14:textId="77777777" w:rsidR="004E6AC5" w:rsidRPr="00F7364A" w:rsidRDefault="004E6AC5" w:rsidP="00BF1FF7">
                          <w:pPr>
                            <w:widowControl/>
                            <w:numPr>
                              <w:ilvl w:val="0"/>
                              <w:numId w:val="15"/>
                            </w:numPr>
                            <w:tabs>
                              <w:tab w:val="clear" w:pos="720"/>
                            </w:tabs>
                            <w:spacing w:line="240" w:lineRule="auto"/>
                            <w:ind w:left="284" w:hanging="142"/>
                            <w:rPr>
                              <w:rFonts w:cs="Arial"/>
                              <w:sz w:val="14"/>
                              <w:szCs w:val="24"/>
                            </w:rPr>
                          </w:pPr>
                          <w:r w:rsidRPr="00F7364A">
                            <w:rPr>
                              <w:rFonts w:eastAsia="Calibri" w:cs="Arial"/>
                              <w:color w:val="000000"/>
                              <w:sz w:val="14"/>
                              <w:szCs w:val="18"/>
                              <w:highlight w:val="yellow"/>
                            </w:rPr>
                            <w:t>Surligner en jaune les développements de concepts/projets pilotes</w:t>
                          </w:r>
                        </w:p>
                        <w:p w14:paraId="53506240" w14:textId="77777777" w:rsidR="004E6AC5" w:rsidRPr="002E4258" w:rsidRDefault="004E6AC5" w:rsidP="00BF1FF7">
                          <w:pPr>
                            <w:widowControl/>
                            <w:numPr>
                              <w:ilvl w:val="0"/>
                              <w:numId w:val="15"/>
                            </w:numPr>
                            <w:tabs>
                              <w:tab w:val="clear" w:pos="720"/>
                            </w:tabs>
                            <w:spacing w:line="240" w:lineRule="auto"/>
                            <w:ind w:left="284" w:hanging="142"/>
                            <w:rPr>
                              <w:rFonts w:ascii="Times New Roman" w:hAnsi="Times New Roman"/>
                              <w:sz w:val="16"/>
                              <w:szCs w:val="24"/>
                            </w:rPr>
                          </w:pPr>
                          <w:r w:rsidRPr="002E4258">
                            <w:rPr>
                              <w:rFonts w:eastAsia="Calibri" w:cs="Arial"/>
                              <w:color w:val="000000"/>
                              <w:sz w:val="14"/>
                              <w:szCs w:val="18"/>
                              <w:highlight w:val="green"/>
                            </w:rPr>
                            <w:t>Surligner en vert les incitations financières dans les structures ordinaires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A8AE" id="_x0000_t202" coordsize="21600,21600" o:spt="202" path="m,l,21600r21600,l21600,xe">
              <v:stroke joinstyle="miter"/>
              <v:path gradientshapeok="t" o:connecttype="rect"/>
            </v:shapetype>
            <v:shape id="Text Box 2" o:spid="_x0000_s1026" type="#_x0000_t202" style="position:absolute;margin-left:503pt;margin-top:-107.95pt;width:258.55pt;height:82.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" fillcolor="#d9d9d9">
              <v:textbox>
                <w:txbxContent>
                  <w:p w14:paraId="2E4900D9" w14:textId="77777777" w:rsidR="004E6AC5" w:rsidRDefault="004E6AC5" w:rsidP="00BF1FF7">
                    <w:pPr>
                      <w:spacing w:line="320" w:lineRule="atLeast"/>
                      <w:jc w:val="center"/>
                      <w:rPr>
                        <w:rFonts w:cs="Arial"/>
                        <w:b/>
                        <w:bCs/>
                        <w:sz w:val="32"/>
                        <w:szCs w:val="36"/>
                      </w:rPr>
                    </w:pPr>
                    <w:r>
                      <w:rPr>
                        <w:rFonts w:cs="Arial"/>
                        <w:b/>
                        <w:bCs/>
                        <w:sz w:val="32"/>
                        <w:szCs w:val="36"/>
                      </w:rPr>
                      <w:t>Grille d’objectifs PIC &amp;</w:t>
                    </w:r>
                  </w:p>
                  <w:p w14:paraId="41B24605" w14:textId="77777777" w:rsidR="004E6AC5" w:rsidRPr="00890016" w:rsidRDefault="004E6AC5" w:rsidP="00BF1FF7">
                    <w:pPr>
                      <w:spacing w:line="320" w:lineRule="atLeast"/>
                      <w:jc w:val="center"/>
                      <w:rPr>
                        <w:rFonts w:cs="Arial"/>
                        <w:b/>
                        <w:bCs/>
                        <w:sz w:val="32"/>
                        <w:szCs w:val="36"/>
                      </w:rPr>
                    </w:pPr>
                    <w:r w:rsidRPr="00890016">
                      <w:rPr>
                        <w:rFonts w:cs="Arial"/>
                        <w:b/>
                        <w:bCs/>
                        <w:sz w:val="32"/>
                        <w:szCs w:val="36"/>
                      </w:rPr>
                      <w:t>A</w:t>
                    </w:r>
                    <w:r>
                      <w:rPr>
                        <w:rFonts w:cs="Arial"/>
                        <w:b/>
                        <w:bCs/>
                        <w:sz w:val="32"/>
                        <w:szCs w:val="36"/>
                      </w:rPr>
                      <w:t>genda Inté</w:t>
                    </w:r>
                    <w:r w:rsidRPr="00890016">
                      <w:rPr>
                        <w:rFonts w:cs="Arial"/>
                        <w:b/>
                        <w:bCs/>
                        <w:sz w:val="32"/>
                        <w:szCs w:val="36"/>
                      </w:rPr>
                      <w:t>gration Suisse</w:t>
                    </w:r>
                  </w:p>
                  <w:p w14:paraId="6F3508B4" w14:textId="77777777" w:rsidR="004E6AC5" w:rsidRDefault="004E6AC5" w:rsidP="00BF1FF7">
                    <w:pPr>
                      <w:widowControl/>
                      <w:spacing w:after="120"/>
                      <w:rPr>
                        <w:rFonts w:cs="Arial"/>
                        <w:sz w:val="20"/>
                        <w:szCs w:val="24"/>
                      </w:rPr>
                    </w:pPr>
                    <w:r>
                      <w:rPr>
                        <w:rFonts w:cs="Arial"/>
                        <w:b/>
                        <w:bCs/>
                        <w:color w:val="000000"/>
                        <w:sz w:val="14"/>
                        <w:szCs w:val="18"/>
                        <w:u w:val="single"/>
                      </w:rPr>
                      <w:t>Remarques</w:t>
                    </w:r>
                  </w:p>
                  <w:p w14:paraId="609BC7E4" w14:textId="77777777" w:rsidR="004E6AC5" w:rsidRPr="00F7364A" w:rsidRDefault="004E6AC5" w:rsidP="00BF1FF7">
                    <w:pPr>
                      <w:widowControl/>
                      <w:numPr>
                        <w:ilvl w:val="0"/>
                        <w:numId w:val="15"/>
                      </w:numPr>
                      <w:tabs>
                        <w:tab w:val="clear" w:pos="720"/>
                      </w:tabs>
                      <w:spacing w:line="240" w:lineRule="auto"/>
                      <w:ind w:left="284" w:hanging="142"/>
                      <w:rPr>
                        <w:rFonts w:cs="Arial"/>
                        <w:sz w:val="14"/>
                        <w:szCs w:val="24"/>
                      </w:rPr>
                    </w:pPr>
                    <w:r w:rsidRPr="00F7364A">
                      <w:rPr>
                        <w:rFonts w:eastAsia="Calibri" w:cs="Arial"/>
                        <w:color w:val="000000"/>
                        <w:sz w:val="14"/>
                        <w:szCs w:val="18"/>
                        <w:highlight w:val="yellow"/>
                      </w:rPr>
                      <w:t>Surligner en jaune les développements de concepts/projets pilotes</w:t>
                    </w:r>
                  </w:p>
                  <w:p w14:paraId="53506240" w14:textId="77777777" w:rsidR="004E6AC5" w:rsidRPr="002E4258" w:rsidRDefault="004E6AC5" w:rsidP="00BF1FF7">
                    <w:pPr>
                      <w:widowControl/>
                      <w:numPr>
                        <w:ilvl w:val="0"/>
                        <w:numId w:val="15"/>
                      </w:numPr>
                      <w:tabs>
                        <w:tab w:val="clear" w:pos="720"/>
                      </w:tabs>
                      <w:spacing w:line="240" w:lineRule="auto"/>
                      <w:ind w:left="284" w:hanging="142"/>
                      <w:rPr>
                        <w:rFonts w:ascii="Times New Roman" w:hAnsi="Times New Roman"/>
                        <w:sz w:val="16"/>
                        <w:szCs w:val="24"/>
                      </w:rPr>
                    </w:pPr>
                    <w:r w:rsidRPr="002E4258">
                      <w:rPr>
                        <w:rFonts w:eastAsia="Calibri" w:cs="Arial"/>
                        <w:color w:val="000000"/>
                        <w:sz w:val="14"/>
                        <w:szCs w:val="18"/>
                        <w:highlight w:val="green"/>
                      </w:rPr>
                      <w:t>Surligner en vert les incitations financières dans les structures ordinaires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4699"/>
    <w:multiLevelType w:val="hybridMultilevel"/>
    <w:tmpl w:val="4EE630E8"/>
    <w:lvl w:ilvl="0" w:tplc="5852D8C2">
      <w:start w:val="1"/>
      <w:numFmt w:val="lowerLetter"/>
      <w:lvlText w:val="%1)"/>
      <w:lvlJc w:val="left"/>
      <w:pPr>
        <w:ind w:left="106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BA5F35"/>
    <w:multiLevelType w:val="hybridMultilevel"/>
    <w:tmpl w:val="C194E6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1D5285"/>
    <w:multiLevelType w:val="hybridMultilevel"/>
    <w:tmpl w:val="B9604396"/>
    <w:lvl w:ilvl="0" w:tplc="BA0003B6">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FB28D2"/>
    <w:multiLevelType w:val="hybridMultilevel"/>
    <w:tmpl w:val="763AF24A"/>
    <w:lvl w:ilvl="0" w:tplc="8B84ED4E">
      <w:start w:val="1"/>
      <w:numFmt w:val="bullet"/>
      <w:lvlText w:val=""/>
      <w:lvlJc w:val="left"/>
      <w:pPr>
        <w:tabs>
          <w:tab w:val="num" w:pos="720"/>
        </w:tabs>
        <w:ind w:left="720" w:hanging="360"/>
      </w:pPr>
      <w:rPr>
        <w:rFonts w:ascii="Symbol" w:hAnsi="Symbol" w:hint="default"/>
      </w:rPr>
    </w:lvl>
    <w:lvl w:ilvl="1" w:tplc="6498B02E" w:tentative="1">
      <w:start w:val="1"/>
      <w:numFmt w:val="bullet"/>
      <w:lvlText w:val=""/>
      <w:lvlJc w:val="left"/>
      <w:pPr>
        <w:tabs>
          <w:tab w:val="num" w:pos="1440"/>
        </w:tabs>
        <w:ind w:left="1440" w:hanging="360"/>
      </w:pPr>
      <w:rPr>
        <w:rFonts w:ascii="Symbol" w:hAnsi="Symbol" w:hint="default"/>
      </w:rPr>
    </w:lvl>
    <w:lvl w:ilvl="2" w:tplc="512C610E" w:tentative="1">
      <w:start w:val="1"/>
      <w:numFmt w:val="bullet"/>
      <w:lvlText w:val=""/>
      <w:lvlJc w:val="left"/>
      <w:pPr>
        <w:tabs>
          <w:tab w:val="num" w:pos="2160"/>
        </w:tabs>
        <w:ind w:left="2160" w:hanging="360"/>
      </w:pPr>
      <w:rPr>
        <w:rFonts w:ascii="Symbol" w:hAnsi="Symbol" w:hint="default"/>
      </w:rPr>
    </w:lvl>
    <w:lvl w:ilvl="3" w:tplc="B7E69EF8" w:tentative="1">
      <w:start w:val="1"/>
      <w:numFmt w:val="bullet"/>
      <w:lvlText w:val=""/>
      <w:lvlJc w:val="left"/>
      <w:pPr>
        <w:tabs>
          <w:tab w:val="num" w:pos="2880"/>
        </w:tabs>
        <w:ind w:left="2880" w:hanging="360"/>
      </w:pPr>
      <w:rPr>
        <w:rFonts w:ascii="Symbol" w:hAnsi="Symbol" w:hint="default"/>
      </w:rPr>
    </w:lvl>
    <w:lvl w:ilvl="4" w:tplc="09E621F8" w:tentative="1">
      <w:start w:val="1"/>
      <w:numFmt w:val="bullet"/>
      <w:lvlText w:val=""/>
      <w:lvlJc w:val="left"/>
      <w:pPr>
        <w:tabs>
          <w:tab w:val="num" w:pos="3600"/>
        </w:tabs>
        <w:ind w:left="3600" w:hanging="360"/>
      </w:pPr>
      <w:rPr>
        <w:rFonts w:ascii="Symbol" w:hAnsi="Symbol" w:hint="default"/>
      </w:rPr>
    </w:lvl>
    <w:lvl w:ilvl="5" w:tplc="92BE2E8C" w:tentative="1">
      <w:start w:val="1"/>
      <w:numFmt w:val="bullet"/>
      <w:lvlText w:val=""/>
      <w:lvlJc w:val="left"/>
      <w:pPr>
        <w:tabs>
          <w:tab w:val="num" w:pos="4320"/>
        </w:tabs>
        <w:ind w:left="4320" w:hanging="360"/>
      </w:pPr>
      <w:rPr>
        <w:rFonts w:ascii="Symbol" w:hAnsi="Symbol" w:hint="default"/>
      </w:rPr>
    </w:lvl>
    <w:lvl w:ilvl="6" w:tplc="03B0E71C" w:tentative="1">
      <w:start w:val="1"/>
      <w:numFmt w:val="bullet"/>
      <w:lvlText w:val=""/>
      <w:lvlJc w:val="left"/>
      <w:pPr>
        <w:tabs>
          <w:tab w:val="num" w:pos="5040"/>
        </w:tabs>
        <w:ind w:left="5040" w:hanging="360"/>
      </w:pPr>
      <w:rPr>
        <w:rFonts w:ascii="Symbol" w:hAnsi="Symbol" w:hint="default"/>
      </w:rPr>
    </w:lvl>
    <w:lvl w:ilvl="7" w:tplc="9BE64226" w:tentative="1">
      <w:start w:val="1"/>
      <w:numFmt w:val="bullet"/>
      <w:lvlText w:val=""/>
      <w:lvlJc w:val="left"/>
      <w:pPr>
        <w:tabs>
          <w:tab w:val="num" w:pos="5760"/>
        </w:tabs>
        <w:ind w:left="5760" w:hanging="360"/>
      </w:pPr>
      <w:rPr>
        <w:rFonts w:ascii="Symbol" w:hAnsi="Symbol" w:hint="default"/>
      </w:rPr>
    </w:lvl>
    <w:lvl w:ilvl="8" w:tplc="3B1274B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D695BA8"/>
    <w:multiLevelType w:val="hybridMultilevel"/>
    <w:tmpl w:val="17DE13FA"/>
    <w:lvl w:ilvl="0" w:tplc="CDF48744">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E30E35A8" w:tentative="1">
      <w:start w:val="1"/>
      <w:numFmt w:val="bullet"/>
      <w:lvlText w:val="o"/>
      <w:lvlJc w:val="left"/>
      <w:pPr>
        <w:tabs>
          <w:tab w:val="num" w:pos="1440"/>
        </w:tabs>
        <w:ind w:left="1440" w:hanging="360"/>
      </w:pPr>
      <w:rPr>
        <w:rFonts w:ascii="Courier New" w:hAnsi="Courier New" w:cs="Courier New" w:hint="default"/>
      </w:rPr>
    </w:lvl>
    <w:lvl w:ilvl="2" w:tplc="F6C236B0" w:tentative="1">
      <w:start w:val="1"/>
      <w:numFmt w:val="bullet"/>
      <w:lvlText w:val=""/>
      <w:lvlJc w:val="left"/>
      <w:pPr>
        <w:tabs>
          <w:tab w:val="num" w:pos="2160"/>
        </w:tabs>
        <w:ind w:left="2160" w:hanging="360"/>
      </w:pPr>
      <w:rPr>
        <w:rFonts w:ascii="Wingdings" w:hAnsi="Wingdings" w:hint="default"/>
      </w:rPr>
    </w:lvl>
    <w:lvl w:ilvl="3" w:tplc="6D2806B4" w:tentative="1">
      <w:start w:val="1"/>
      <w:numFmt w:val="bullet"/>
      <w:lvlText w:val=""/>
      <w:lvlJc w:val="left"/>
      <w:pPr>
        <w:tabs>
          <w:tab w:val="num" w:pos="2880"/>
        </w:tabs>
        <w:ind w:left="2880" w:hanging="360"/>
      </w:pPr>
      <w:rPr>
        <w:rFonts w:ascii="Symbol" w:hAnsi="Symbol" w:hint="default"/>
      </w:rPr>
    </w:lvl>
    <w:lvl w:ilvl="4" w:tplc="89C6E7EC" w:tentative="1">
      <w:start w:val="1"/>
      <w:numFmt w:val="bullet"/>
      <w:lvlText w:val="o"/>
      <w:lvlJc w:val="left"/>
      <w:pPr>
        <w:tabs>
          <w:tab w:val="num" w:pos="3600"/>
        </w:tabs>
        <w:ind w:left="3600" w:hanging="360"/>
      </w:pPr>
      <w:rPr>
        <w:rFonts w:ascii="Courier New" w:hAnsi="Courier New" w:cs="Courier New" w:hint="default"/>
      </w:rPr>
    </w:lvl>
    <w:lvl w:ilvl="5" w:tplc="C89A4EF8" w:tentative="1">
      <w:start w:val="1"/>
      <w:numFmt w:val="bullet"/>
      <w:lvlText w:val=""/>
      <w:lvlJc w:val="left"/>
      <w:pPr>
        <w:tabs>
          <w:tab w:val="num" w:pos="4320"/>
        </w:tabs>
        <w:ind w:left="4320" w:hanging="360"/>
      </w:pPr>
      <w:rPr>
        <w:rFonts w:ascii="Wingdings" w:hAnsi="Wingdings" w:hint="default"/>
      </w:rPr>
    </w:lvl>
    <w:lvl w:ilvl="6" w:tplc="10561720" w:tentative="1">
      <w:start w:val="1"/>
      <w:numFmt w:val="bullet"/>
      <w:lvlText w:val=""/>
      <w:lvlJc w:val="left"/>
      <w:pPr>
        <w:tabs>
          <w:tab w:val="num" w:pos="5040"/>
        </w:tabs>
        <w:ind w:left="5040" w:hanging="360"/>
      </w:pPr>
      <w:rPr>
        <w:rFonts w:ascii="Symbol" w:hAnsi="Symbol" w:hint="default"/>
      </w:rPr>
    </w:lvl>
    <w:lvl w:ilvl="7" w:tplc="906E4496" w:tentative="1">
      <w:start w:val="1"/>
      <w:numFmt w:val="bullet"/>
      <w:lvlText w:val="o"/>
      <w:lvlJc w:val="left"/>
      <w:pPr>
        <w:tabs>
          <w:tab w:val="num" w:pos="5760"/>
        </w:tabs>
        <w:ind w:left="5760" w:hanging="360"/>
      </w:pPr>
      <w:rPr>
        <w:rFonts w:ascii="Courier New" w:hAnsi="Courier New" w:cs="Courier New" w:hint="default"/>
      </w:rPr>
    </w:lvl>
    <w:lvl w:ilvl="8" w:tplc="A622D8E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74A78"/>
    <w:multiLevelType w:val="hybridMultilevel"/>
    <w:tmpl w:val="50A08532"/>
    <w:lvl w:ilvl="0" w:tplc="018CAC7A">
      <w:start w:val="1"/>
      <w:numFmt w:val="bullet"/>
      <w:lvlText w:val="-"/>
      <w:lvlJc w:val="left"/>
      <w:pPr>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95ACA"/>
    <w:multiLevelType w:val="hybridMultilevel"/>
    <w:tmpl w:val="978A1B18"/>
    <w:lvl w:ilvl="0" w:tplc="ED928A6C">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CA688DF6" w:tentative="1">
      <w:start w:val="1"/>
      <w:numFmt w:val="bullet"/>
      <w:lvlText w:val="o"/>
      <w:lvlJc w:val="left"/>
      <w:pPr>
        <w:tabs>
          <w:tab w:val="num" w:pos="1440"/>
        </w:tabs>
        <w:ind w:left="1440" w:hanging="360"/>
      </w:pPr>
      <w:rPr>
        <w:rFonts w:ascii="Courier New" w:hAnsi="Courier New" w:cs="Courier New" w:hint="default"/>
      </w:rPr>
    </w:lvl>
    <w:lvl w:ilvl="2" w:tplc="9B9C527C" w:tentative="1">
      <w:start w:val="1"/>
      <w:numFmt w:val="bullet"/>
      <w:lvlText w:val=""/>
      <w:lvlJc w:val="left"/>
      <w:pPr>
        <w:tabs>
          <w:tab w:val="num" w:pos="2160"/>
        </w:tabs>
        <w:ind w:left="2160" w:hanging="360"/>
      </w:pPr>
      <w:rPr>
        <w:rFonts w:ascii="Wingdings" w:hAnsi="Wingdings" w:hint="default"/>
      </w:rPr>
    </w:lvl>
    <w:lvl w:ilvl="3" w:tplc="D52EF472" w:tentative="1">
      <w:start w:val="1"/>
      <w:numFmt w:val="bullet"/>
      <w:lvlText w:val=""/>
      <w:lvlJc w:val="left"/>
      <w:pPr>
        <w:tabs>
          <w:tab w:val="num" w:pos="2880"/>
        </w:tabs>
        <w:ind w:left="2880" w:hanging="360"/>
      </w:pPr>
      <w:rPr>
        <w:rFonts w:ascii="Symbol" w:hAnsi="Symbol" w:hint="default"/>
      </w:rPr>
    </w:lvl>
    <w:lvl w:ilvl="4" w:tplc="5A443E9C" w:tentative="1">
      <w:start w:val="1"/>
      <w:numFmt w:val="bullet"/>
      <w:lvlText w:val="o"/>
      <w:lvlJc w:val="left"/>
      <w:pPr>
        <w:tabs>
          <w:tab w:val="num" w:pos="3600"/>
        </w:tabs>
        <w:ind w:left="3600" w:hanging="360"/>
      </w:pPr>
      <w:rPr>
        <w:rFonts w:ascii="Courier New" w:hAnsi="Courier New" w:cs="Courier New" w:hint="default"/>
      </w:rPr>
    </w:lvl>
    <w:lvl w:ilvl="5" w:tplc="30EC55C8" w:tentative="1">
      <w:start w:val="1"/>
      <w:numFmt w:val="bullet"/>
      <w:lvlText w:val=""/>
      <w:lvlJc w:val="left"/>
      <w:pPr>
        <w:tabs>
          <w:tab w:val="num" w:pos="4320"/>
        </w:tabs>
        <w:ind w:left="4320" w:hanging="360"/>
      </w:pPr>
      <w:rPr>
        <w:rFonts w:ascii="Wingdings" w:hAnsi="Wingdings" w:hint="default"/>
      </w:rPr>
    </w:lvl>
    <w:lvl w:ilvl="6" w:tplc="60807138" w:tentative="1">
      <w:start w:val="1"/>
      <w:numFmt w:val="bullet"/>
      <w:lvlText w:val=""/>
      <w:lvlJc w:val="left"/>
      <w:pPr>
        <w:tabs>
          <w:tab w:val="num" w:pos="5040"/>
        </w:tabs>
        <w:ind w:left="5040" w:hanging="360"/>
      </w:pPr>
      <w:rPr>
        <w:rFonts w:ascii="Symbol" w:hAnsi="Symbol" w:hint="default"/>
      </w:rPr>
    </w:lvl>
    <w:lvl w:ilvl="7" w:tplc="E68AE7EE" w:tentative="1">
      <w:start w:val="1"/>
      <w:numFmt w:val="bullet"/>
      <w:lvlText w:val="o"/>
      <w:lvlJc w:val="left"/>
      <w:pPr>
        <w:tabs>
          <w:tab w:val="num" w:pos="5760"/>
        </w:tabs>
        <w:ind w:left="5760" w:hanging="360"/>
      </w:pPr>
      <w:rPr>
        <w:rFonts w:ascii="Courier New" w:hAnsi="Courier New" w:cs="Courier New" w:hint="default"/>
      </w:rPr>
    </w:lvl>
    <w:lvl w:ilvl="8" w:tplc="149A95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182FC4"/>
    <w:multiLevelType w:val="hybridMultilevel"/>
    <w:tmpl w:val="C4F69BA8"/>
    <w:lvl w:ilvl="0" w:tplc="08070017">
      <w:start w:val="1"/>
      <w:numFmt w:val="lowerLetter"/>
      <w:lvlText w:val="%1)"/>
      <w:lvlJc w:val="left"/>
      <w:pPr>
        <w:ind w:left="376" w:hanging="360"/>
      </w:pPr>
      <w:rPr>
        <w:rFonts w:hint="default"/>
      </w:rPr>
    </w:lvl>
    <w:lvl w:ilvl="1" w:tplc="08070019" w:tentative="1">
      <w:start w:val="1"/>
      <w:numFmt w:val="lowerLetter"/>
      <w:lvlText w:val="%2."/>
      <w:lvlJc w:val="left"/>
      <w:pPr>
        <w:ind w:left="1096" w:hanging="360"/>
      </w:pPr>
    </w:lvl>
    <w:lvl w:ilvl="2" w:tplc="0807001B" w:tentative="1">
      <w:start w:val="1"/>
      <w:numFmt w:val="lowerRoman"/>
      <w:lvlText w:val="%3."/>
      <w:lvlJc w:val="right"/>
      <w:pPr>
        <w:ind w:left="1816" w:hanging="180"/>
      </w:pPr>
    </w:lvl>
    <w:lvl w:ilvl="3" w:tplc="0807000F" w:tentative="1">
      <w:start w:val="1"/>
      <w:numFmt w:val="decimal"/>
      <w:lvlText w:val="%4."/>
      <w:lvlJc w:val="left"/>
      <w:pPr>
        <w:ind w:left="2536" w:hanging="360"/>
      </w:pPr>
    </w:lvl>
    <w:lvl w:ilvl="4" w:tplc="08070019" w:tentative="1">
      <w:start w:val="1"/>
      <w:numFmt w:val="lowerLetter"/>
      <w:lvlText w:val="%5."/>
      <w:lvlJc w:val="left"/>
      <w:pPr>
        <w:ind w:left="3256" w:hanging="360"/>
      </w:pPr>
    </w:lvl>
    <w:lvl w:ilvl="5" w:tplc="0807001B" w:tentative="1">
      <w:start w:val="1"/>
      <w:numFmt w:val="lowerRoman"/>
      <w:lvlText w:val="%6."/>
      <w:lvlJc w:val="right"/>
      <w:pPr>
        <w:ind w:left="3976" w:hanging="180"/>
      </w:pPr>
    </w:lvl>
    <w:lvl w:ilvl="6" w:tplc="0807000F" w:tentative="1">
      <w:start w:val="1"/>
      <w:numFmt w:val="decimal"/>
      <w:lvlText w:val="%7."/>
      <w:lvlJc w:val="left"/>
      <w:pPr>
        <w:ind w:left="4696" w:hanging="360"/>
      </w:pPr>
    </w:lvl>
    <w:lvl w:ilvl="7" w:tplc="08070019" w:tentative="1">
      <w:start w:val="1"/>
      <w:numFmt w:val="lowerLetter"/>
      <w:lvlText w:val="%8."/>
      <w:lvlJc w:val="left"/>
      <w:pPr>
        <w:ind w:left="5416" w:hanging="360"/>
      </w:pPr>
    </w:lvl>
    <w:lvl w:ilvl="8" w:tplc="0807001B" w:tentative="1">
      <w:start w:val="1"/>
      <w:numFmt w:val="lowerRoman"/>
      <w:lvlText w:val="%9."/>
      <w:lvlJc w:val="right"/>
      <w:pPr>
        <w:ind w:left="6136" w:hanging="180"/>
      </w:pPr>
    </w:lvl>
  </w:abstractNum>
  <w:abstractNum w:abstractNumId="18" w15:restartNumberingAfterBreak="0">
    <w:nsid w:val="4260140F"/>
    <w:multiLevelType w:val="hybridMultilevel"/>
    <w:tmpl w:val="B588A2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40237CA"/>
    <w:multiLevelType w:val="hybridMultilevel"/>
    <w:tmpl w:val="FCDE74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5EC43E6"/>
    <w:multiLevelType w:val="hybridMultilevel"/>
    <w:tmpl w:val="04082A48"/>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858C8"/>
    <w:multiLevelType w:val="hybridMultilevel"/>
    <w:tmpl w:val="8F702AA2"/>
    <w:lvl w:ilvl="0" w:tplc="53184A10">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FB286C"/>
    <w:multiLevelType w:val="hybridMultilevel"/>
    <w:tmpl w:val="CAAC9C94"/>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CC43F6"/>
    <w:multiLevelType w:val="hybridMultilevel"/>
    <w:tmpl w:val="13421D4E"/>
    <w:lvl w:ilvl="0" w:tplc="FC701D3A">
      <w:start w:val="3"/>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BC2B0E"/>
    <w:multiLevelType w:val="hybridMultilevel"/>
    <w:tmpl w:val="03F415C4"/>
    <w:lvl w:ilvl="0" w:tplc="BA0003B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23492C"/>
    <w:multiLevelType w:val="hybridMultilevel"/>
    <w:tmpl w:val="A9EC4934"/>
    <w:lvl w:ilvl="0" w:tplc="08070001">
      <w:start w:val="1"/>
      <w:numFmt w:val="bullet"/>
      <w:lvlText w:val=""/>
      <w:lvlJc w:val="left"/>
      <w:pPr>
        <w:ind w:left="360" w:hanging="360"/>
      </w:pPr>
      <w:rPr>
        <w:rFonts w:ascii="Symbol" w:hAnsi="Symbol" w:hint="default"/>
      </w:rPr>
    </w:lvl>
    <w:lvl w:ilvl="1" w:tplc="B0C86C5E">
      <w:numFmt w:val="bullet"/>
      <w:lvlText w:val="•"/>
      <w:lvlJc w:val="left"/>
      <w:pPr>
        <w:ind w:left="1080" w:hanging="360"/>
      </w:pPr>
      <w:rPr>
        <w:rFonts w:ascii="Arial" w:eastAsia="Times New Roman" w:hAnsi="Arial" w:cs="Aria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5E9B3A9A"/>
    <w:multiLevelType w:val="hybridMultilevel"/>
    <w:tmpl w:val="102A645A"/>
    <w:lvl w:ilvl="0" w:tplc="AE7652B0">
      <w:start w:val="1"/>
      <w:numFmt w:val="decimal"/>
      <w:lvlText w:val="%1."/>
      <w:lvlJc w:val="left"/>
      <w:pPr>
        <w:tabs>
          <w:tab w:val="num" w:pos="720"/>
        </w:tabs>
        <w:ind w:left="720" w:hanging="360"/>
      </w:pPr>
      <w:rPr>
        <w:rFonts w:hint="default"/>
      </w:rPr>
    </w:lvl>
    <w:lvl w:ilvl="1" w:tplc="97029AA0" w:tentative="1">
      <w:start w:val="1"/>
      <w:numFmt w:val="lowerLetter"/>
      <w:lvlText w:val="%2."/>
      <w:lvlJc w:val="left"/>
      <w:pPr>
        <w:tabs>
          <w:tab w:val="num" w:pos="1440"/>
        </w:tabs>
        <w:ind w:left="1440" w:hanging="360"/>
      </w:pPr>
    </w:lvl>
    <w:lvl w:ilvl="2" w:tplc="7040D67E" w:tentative="1">
      <w:start w:val="1"/>
      <w:numFmt w:val="lowerRoman"/>
      <w:lvlText w:val="%3."/>
      <w:lvlJc w:val="right"/>
      <w:pPr>
        <w:tabs>
          <w:tab w:val="num" w:pos="2160"/>
        </w:tabs>
        <w:ind w:left="2160" w:hanging="180"/>
      </w:pPr>
    </w:lvl>
    <w:lvl w:ilvl="3" w:tplc="599E754E" w:tentative="1">
      <w:start w:val="1"/>
      <w:numFmt w:val="decimal"/>
      <w:lvlText w:val="%4."/>
      <w:lvlJc w:val="left"/>
      <w:pPr>
        <w:tabs>
          <w:tab w:val="num" w:pos="2880"/>
        </w:tabs>
        <w:ind w:left="2880" w:hanging="360"/>
      </w:pPr>
    </w:lvl>
    <w:lvl w:ilvl="4" w:tplc="C07E595C" w:tentative="1">
      <w:start w:val="1"/>
      <w:numFmt w:val="lowerLetter"/>
      <w:lvlText w:val="%5."/>
      <w:lvlJc w:val="left"/>
      <w:pPr>
        <w:tabs>
          <w:tab w:val="num" w:pos="3600"/>
        </w:tabs>
        <w:ind w:left="3600" w:hanging="360"/>
      </w:pPr>
    </w:lvl>
    <w:lvl w:ilvl="5" w:tplc="B0EA8E6A" w:tentative="1">
      <w:start w:val="1"/>
      <w:numFmt w:val="lowerRoman"/>
      <w:lvlText w:val="%6."/>
      <w:lvlJc w:val="right"/>
      <w:pPr>
        <w:tabs>
          <w:tab w:val="num" w:pos="4320"/>
        </w:tabs>
        <w:ind w:left="4320" w:hanging="180"/>
      </w:pPr>
    </w:lvl>
    <w:lvl w:ilvl="6" w:tplc="F3E645B4" w:tentative="1">
      <w:start w:val="1"/>
      <w:numFmt w:val="decimal"/>
      <w:lvlText w:val="%7."/>
      <w:lvlJc w:val="left"/>
      <w:pPr>
        <w:tabs>
          <w:tab w:val="num" w:pos="5040"/>
        </w:tabs>
        <w:ind w:left="5040" w:hanging="360"/>
      </w:pPr>
    </w:lvl>
    <w:lvl w:ilvl="7" w:tplc="6B9E08E4" w:tentative="1">
      <w:start w:val="1"/>
      <w:numFmt w:val="lowerLetter"/>
      <w:lvlText w:val="%8."/>
      <w:lvlJc w:val="left"/>
      <w:pPr>
        <w:tabs>
          <w:tab w:val="num" w:pos="5760"/>
        </w:tabs>
        <w:ind w:left="5760" w:hanging="360"/>
      </w:pPr>
    </w:lvl>
    <w:lvl w:ilvl="8" w:tplc="852A188E" w:tentative="1">
      <w:start w:val="1"/>
      <w:numFmt w:val="lowerRoman"/>
      <w:lvlText w:val="%9."/>
      <w:lvlJc w:val="right"/>
      <w:pPr>
        <w:tabs>
          <w:tab w:val="num" w:pos="6480"/>
        </w:tabs>
        <w:ind w:left="6480" w:hanging="180"/>
      </w:pPr>
    </w:lvl>
  </w:abstractNum>
  <w:abstractNum w:abstractNumId="27" w15:restartNumberingAfterBreak="0">
    <w:nsid w:val="67C13444"/>
    <w:multiLevelType w:val="hybridMultilevel"/>
    <w:tmpl w:val="BBECE2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3F2484"/>
    <w:multiLevelType w:val="hybridMultilevel"/>
    <w:tmpl w:val="0C5C66CC"/>
    <w:lvl w:ilvl="0" w:tplc="0807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6F2CFF"/>
    <w:multiLevelType w:val="hybridMultilevel"/>
    <w:tmpl w:val="85A463F0"/>
    <w:lvl w:ilvl="0" w:tplc="08070001">
      <w:start w:val="1"/>
      <w:numFmt w:val="bullet"/>
      <w:lvlText w:val=""/>
      <w:lvlJc w:val="left"/>
      <w:pPr>
        <w:ind w:left="360" w:hanging="360"/>
      </w:pPr>
      <w:rPr>
        <w:rFonts w:ascii="Symbol" w:hAnsi="Symbol" w:hint="default"/>
      </w:rPr>
    </w:lvl>
    <w:lvl w:ilvl="1" w:tplc="763087B2">
      <w:numFmt w:val="bullet"/>
      <w:lvlText w:val="-"/>
      <w:lvlJc w:val="left"/>
      <w:pPr>
        <w:ind w:left="1080" w:hanging="360"/>
      </w:pPr>
      <w:rPr>
        <w:rFonts w:ascii="Arial" w:eastAsia="Times New Roman" w:hAnsi="Arial" w:cs="Aria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2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30"/>
  </w:num>
  <w:num w:numId="17">
    <w:abstractNumId w:val="18"/>
  </w:num>
  <w:num w:numId="18">
    <w:abstractNumId w:val="11"/>
  </w:num>
  <w:num w:numId="19">
    <w:abstractNumId w:val="27"/>
  </w:num>
  <w:num w:numId="20">
    <w:abstractNumId w:val="17"/>
  </w:num>
  <w:num w:numId="21">
    <w:abstractNumId w:val="19"/>
  </w:num>
  <w:num w:numId="22">
    <w:abstractNumId w:val="23"/>
  </w:num>
  <w:num w:numId="23">
    <w:abstractNumId w:val="25"/>
  </w:num>
  <w:num w:numId="24">
    <w:abstractNumId w:val="10"/>
  </w:num>
  <w:num w:numId="25">
    <w:abstractNumId w:val="12"/>
  </w:num>
  <w:num w:numId="26">
    <w:abstractNumId w:val="24"/>
  </w:num>
  <w:num w:numId="27">
    <w:abstractNumId w:val="21"/>
  </w:num>
  <w:num w:numId="28">
    <w:abstractNumId w:val="15"/>
  </w:num>
  <w:num w:numId="29">
    <w:abstractNumId w:val="20"/>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Generalsekretariat"/>
    <w:docVar w:name="Amtkurz" w:val="GS-EJPD"/>
    <w:docVar w:name="c_époux" w:val="Ehefrau/Ehemann"/>
    <w:docVar w:name="c_fils_fille" w:val="Tochter/Sohn"/>
    <w:docVar w:name="c_haupt" w:val="Hauptperson"/>
    <w:docVar w:name="c_nrpers" w:val="ZEMIS-Nr."/>
    <w:docVar w:name="c_sa_compagne" w:val="dessen Lebenspartnerin"/>
    <w:docVar w:name="c_son_compagnon" w:val="deren Lebenspartner"/>
    <w:docVar w:name="c_son_épouse" w:val="dessen Ehefrau"/>
    <w:docVar w:name="c_son_époux" w:val="deren Ehemann"/>
    <w:docVar w:name="c_strAnwaltBeilage" w:val="Kopie zur Aushändigung an "/>
    <w:docVar w:name="c_strUnd" w:val="und "/>
    <w:docVar w:name="c_strVertretung_ANWALT" w:val=" vertreten durch"/>
    <w:docVar w:name="c_strVertretung_ANWALT_ZPL" w:val="@@@"/>
    <w:docVar w:name="c_strVertretung_ANWALT_ZSM" w:val="@@@"/>
    <w:docVar w:name="c_strVertretung_ANWALT_ZSW" w:val="@@@"/>
    <w:docVar w:name="c_strVertretung_ANWALT_ZWPL" w:val="@@@"/>
    <w:docVar w:name="c_titre_1" w:val="Herrn"/>
    <w:docVar w:name="c_titre_2" w:val="Frau"/>
    <w:docVar w:name="c_titre_3" w:val="Herrn und Frau"/>
    <w:docVar w:name="c_titre_4" w:val="Herr"/>
    <w:docVar w:name="c_titre_5" w:val="Anwalt"/>
    <w:docVar w:name="Dept" w:val="Eidgenössisches Justiz- und Polizeidepartement"/>
    <w:docVar w:name="Deptkurz" w:val="EJPD"/>
    <w:docVar w:name="docvar_abteilung" w:val="Abteilung"/>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austellungsort" w:val="Bern-Wabern"/>
    <w:docVar w:name="docvar_sachbearbeiter" w:val="Mac"/>
    <w:docVar w:name="docvar_sachbearbeiterfax" w:val="+41 (0)58 465 86 86"/>
    <w:docVar w:name="docvar_sachbearbeiterFunktion" w:val="Sachbearbeiter"/>
    <w:docVar w:name="docvar_sachbearbeitername" w:val="Robert Name"/>
    <w:docVar w:name="docvar_sachbearbeitertelefon" w:val="+41 (0)58 465 11 11"/>
    <w:docVar w:name="docvar_sektionchef" w:val="Chef Kürzel"/>
    <w:docVar w:name="docvar_sektioncheffunktion" w:val="Chefin Sektion"/>
    <w:docVar w:name="docvar_sektionchefname" w:val="vorname Name"/>
    <w:docVar w:name="docvar_user_AbtD" w:val="Abteilung Zulassung Aufenthalt"/>
    <w:docVar w:name="docvar_user_AbtE" w:val="Abteilung Zulassung Aufenthalt"/>
    <w:docVar w:name="docvar_user_Abteilung" w:val="Abteilung"/>
    <w:docVar w:name="docvar_User_AbteilungD" w:val="Informatik"/>
    <w:docVar w:name="docvar_User_AbteilungE" w:val="@@@"/>
    <w:docVar w:name="docvar_User_AbteilungF" w:val="@@@"/>
    <w:docVar w:name="docvar_User_AbteilungI" w:val="@@@"/>
    <w:docVar w:name="docvar_user_AbtF" w:val="Division admission séjour"/>
    <w:docVar w:name="docvar_user_AbtI" w:val="Divisione ammissione soggiorno"/>
    <w:docVar w:name="docvar_user_AmtD" w:val="Bundesamt für Flüchtlinge"/>
    <w:docVar w:name="docvar_user_AmtE" w:val="Federal Office for Refugees"/>
    <w:docVar w:name="docvar_user_AmtF" w:val="Office fédéral des réfugiés"/>
    <w:docVar w:name="docvar_user_AmtI" w:val="Ufficio federale dei rifugiati"/>
    <w:docVar w:name="docvar_user_Austellungsort" w:val="Bern-Wabern"/>
    <w:docVar w:name="docvar_user_Buero" w:val="Quellenweg 6"/>
    <w:docVar w:name="docvar_user_DeptD" w:val="Eidgenössisches Justiz- und Polizeidepartement"/>
    <w:docVar w:name="docvar_user_DeptE" w:val="Federal Department of Justice and Police"/>
    <w:docVar w:name="docvar_user_DeptF" w:val="Département fédéral de justice et police"/>
    <w:docVar w:name="docvar_user_DeptI" w:val="Dipartimento federale di giustizia e polizia"/>
    <w:docVar w:name="docvar_User_EMail" w:val="ariane.schmutz@gs-ejpd.admin.ch"/>
    <w:docVar w:name="docvar_user_Fax" w:val="+41 (0)58 465 86 86"/>
    <w:docVar w:name="docvar_user_Funktion_d" w:val="Sachbearbeiter"/>
    <w:docVar w:name="docvar_user_Funktion_f" w:val="Collaboratrice spécialisée"/>
    <w:docVar w:name="docvar_user_Funktion_i" w:val="Collaboratrice specialista"/>
    <w:docVar w:name="docvar_User_FunktionD" w:val="Sachbearbeiterin"/>
    <w:docVar w:name="docvar_User_FunktionE" w:val="Sachbearbeiterin"/>
    <w:docVar w:name="docvar_User_FunktionF" w:val="Collaboratrice spécialisée"/>
    <w:docVar w:name="docvar_User_FunktionI" w:val="Collaboratrice specialista"/>
    <w:docVar w:name="docvar_user_Geschlecht" w:val="M"/>
    <w:docVar w:name="docvar_User_GrussnameD" w:val="R. xxx"/>
    <w:docVar w:name="docvar_User_GrussnameE" w:val="R. xxx"/>
    <w:docVar w:name="docvar_User_GrussnameF" w:val="R. xxx"/>
    <w:docVar w:name="docvar_User_GrussnameI" w:val="R. xxx"/>
    <w:docVar w:name="docvar_user_HAbtD" w:val="Hauptabteilung"/>
    <w:docVar w:name="docvar_user_HAbtE" w:val="Hauptabteilung"/>
    <w:docVar w:name="docvar_user_HAbtF" w:val="Hauptabteilung"/>
    <w:docVar w:name="docvar_user_HAbtI" w:val="Hauptabteilung"/>
    <w:docVar w:name="docvar_user_HauptAbteilung" w:val="EIDGENÖSSISCHES JUSTIZ- UND POLIZEIDEPARTEMENT"/>
    <w:docVar w:name="docvar_user_Kontakt" w:val="R. Name"/>
    <w:docVar w:name="docvar_user_Kurzel" w:val="Mac"/>
    <w:docVar w:name="docvar_User_Kurzzeichen" w:val="SA"/>
    <w:docVar w:name="docvar_user_Mail" w:val="xxx.xxx@bfm.admin.ch"/>
    <w:docVar w:name="docvar_User_Nachname" w:val="Schmutz"/>
    <w:docVar w:name="docvar_user_Name" w:val="Name"/>
    <w:docVar w:name="docvar_user_Ort" w:val="Bern-Wabern"/>
    <w:docVar w:name="docvar_user_OrtD" w:val="Bern-Wabern"/>
    <w:docVar w:name="docvar_user_OrtE" w:val="Bern-Wabern"/>
    <w:docVar w:name="docvar_user_OrtF" w:val="Berne-Wabern"/>
    <w:docVar w:name="docvar_user_OrtI" w:val="Berna-Wabern"/>
    <w:docVar w:name="docvar_User_persFax" w:val="+41 31 323 78 12"/>
    <w:docVar w:name="docvar_User_persTel" w:val="+41 31 323 78 13"/>
    <w:docVar w:name="docvar_user_Plz" w:val="3003"/>
    <w:docVar w:name="docvar_user_SektD" w:val="Sektion"/>
    <w:docVar w:name="docvar_user_SektE" w:val="Sektion"/>
    <w:docVar w:name="docvar_user_SektF" w:val="Section"/>
    <w:docVar w:name="docvar_user_SektI" w:val="Sektion"/>
    <w:docVar w:name="docvar_user_Sektion" w:val="Sektion"/>
    <w:docVar w:name="docvar_User_SektionD" w:val="Applikationen / Projekte"/>
    <w:docVar w:name="docvar_User_SektionE" w:val="@@@"/>
    <w:docVar w:name="docvar_User_SektionF" w:val="@@@"/>
    <w:docVar w:name="docvar_User_SektionI" w:val="@@@"/>
    <w:docVar w:name="docvar_user_Sprach" w:val="D"/>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Stellung" w:val="Länderkoordinator"/>
    <w:docVar w:name="docvar_user_TelefonDirekt" w:val="+41 (0)58 465 11 11"/>
    <w:docVar w:name="docvar_User_Vorname" w:val="Robert"/>
    <w:docVar w:name="dv_sprache" w:val="D"/>
    <w:docVar w:name="dv_strpath_user_ini" w:val="C:\Users\U80847160\AppData\Roaming\ISC_EJPD\User.ini"/>
    <w:docVar w:name="msg_abbrechen" w:val="Achtung!_x000d__x000a_Bei -Abbrechen- werden die Dokvariablen nicht gesetzt oder aktualisiert!"/>
    <w:docVar w:name="msg_dossier_non_valide" w:val="Nicht valid Dossier Nummer!"/>
    <w:docVar w:name="msg_error" w:val="FEHLER !"/>
    <w:docVar w:name="msg_hp_or_pa" w:val="Bitte mindestens die Hauptperson oder die PartnerIn auswählen !"/>
    <w:docVar w:name="msg_KeinePersonErfasst" w:val="Mindestens 1 Person erfassen !"/>
    <w:docVar w:name="msg_nicht_ausgefüllt" w:val="Feld nicht ausgefüllt!"/>
    <w:docVar w:name="msg_nicht_ausgefüllt_adresse" w:val="Feld -Adresse- nicht vollständig ausgefüllt!"/>
    <w:docVar w:name="msg_nicht_ausgefüllt_canton" w:val="Feld -Kanton- nicht vollständig ausgefüllt!"/>
    <w:docVar w:name="msg_nicht_ausgefüllt_dbezug" w:val="Feld -Betrifft(mit Person Nummer)- nicht vollständig ausgefüllt!"/>
    <w:docVar w:name="msg_nicht_ausgefüllt_dbezug_ohnepersnr" w:val="Feld -Betrifft(ohne Person Nummer)- nicht vollständig ausgefüllt!"/>
    <w:docVar w:name="msg_nicht_ausgefüllt_nomdelavocat" w:val="Feld -Anwalt Name- nicht vollständig ausgefüllt!"/>
    <w:docVar w:name="msg_warnung_falsche_geschlecht" w:val="Achtung! Wenn Sie eine andere als die vom System vorgegebene Option wählen, besteht die Gefahr, dass im Text das falsche Geschlecht erscheint."/>
    <w:docVar w:name="msg_warnung_non_existant_auper_dossier" w:val="Die Ordner der betreffene Briefe steht nicht zur Verfügung!"/>
    <w:docVar w:name="OrgEinheit" w:val="Informatik"/>
  </w:docVars>
  <w:rsids>
    <w:rsidRoot w:val="007C425F"/>
    <w:rsid w:val="000002A4"/>
    <w:rsid w:val="00011502"/>
    <w:rsid w:val="000347CB"/>
    <w:rsid w:val="00041541"/>
    <w:rsid w:val="000647CA"/>
    <w:rsid w:val="00085AE2"/>
    <w:rsid w:val="00087ABB"/>
    <w:rsid w:val="000B11B3"/>
    <w:rsid w:val="000D2C35"/>
    <w:rsid w:val="000D3FEB"/>
    <w:rsid w:val="000D6D98"/>
    <w:rsid w:val="0010235F"/>
    <w:rsid w:val="0011149A"/>
    <w:rsid w:val="00116145"/>
    <w:rsid w:val="00130FD0"/>
    <w:rsid w:val="00167B1A"/>
    <w:rsid w:val="0018129B"/>
    <w:rsid w:val="001A50C5"/>
    <w:rsid w:val="001D5EB0"/>
    <w:rsid w:val="001E1A19"/>
    <w:rsid w:val="001E48E2"/>
    <w:rsid w:val="001F0495"/>
    <w:rsid w:val="001F0B21"/>
    <w:rsid w:val="0021520A"/>
    <w:rsid w:val="0022034D"/>
    <w:rsid w:val="0022067A"/>
    <w:rsid w:val="00235149"/>
    <w:rsid w:val="002C07C9"/>
    <w:rsid w:val="002E4258"/>
    <w:rsid w:val="00367889"/>
    <w:rsid w:val="003B0910"/>
    <w:rsid w:val="003D34ED"/>
    <w:rsid w:val="00493654"/>
    <w:rsid w:val="004C04D4"/>
    <w:rsid w:val="004E6AC5"/>
    <w:rsid w:val="004F6292"/>
    <w:rsid w:val="00521434"/>
    <w:rsid w:val="00522227"/>
    <w:rsid w:val="00543088"/>
    <w:rsid w:val="005467A9"/>
    <w:rsid w:val="00562A0B"/>
    <w:rsid w:val="00576075"/>
    <w:rsid w:val="0058289C"/>
    <w:rsid w:val="005B2EA2"/>
    <w:rsid w:val="005C2187"/>
    <w:rsid w:val="006231EE"/>
    <w:rsid w:val="00651F91"/>
    <w:rsid w:val="006801B2"/>
    <w:rsid w:val="006A202D"/>
    <w:rsid w:val="007058FD"/>
    <w:rsid w:val="007C425F"/>
    <w:rsid w:val="007D41E9"/>
    <w:rsid w:val="00860EB1"/>
    <w:rsid w:val="0088248D"/>
    <w:rsid w:val="008836FA"/>
    <w:rsid w:val="00890016"/>
    <w:rsid w:val="008A0BE7"/>
    <w:rsid w:val="008A30EA"/>
    <w:rsid w:val="008B3918"/>
    <w:rsid w:val="008C499B"/>
    <w:rsid w:val="008D3185"/>
    <w:rsid w:val="008D4E50"/>
    <w:rsid w:val="008F4E60"/>
    <w:rsid w:val="00913BD8"/>
    <w:rsid w:val="009269F5"/>
    <w:rsid w:val="0094797C"/>
    <w:rsid w:val="009504A8"/>
    <w:rsid w:val="00951795"/>
    <w:rsid w:val="009665D3"/>
    <w:rsid w:val="00A5159C"/>
    <w:rsid w:val="00A74322"/>
    <w:rsid w:val="00AB121D"/>
    <w:rsid w:val="00B35D69"/>
    <w:rsid w:val="00B533FB"/>
    <w:rsid w:val="00B7192A"/>
    <w:rsid w:val="00BC0F11"/>
    <w:rsid w:val="00BF1FF7"/>
    <w:rsid w:val="00BF4029"/>
    <w:rsid w:val="00C23337"/>
    <w:rsid w:val="00C75430"/>
    <w:rsid w:val="00CB587A"/>
    <w:rsid w:val="00CE28EB"/>
    <w:rsid w:val="00D54AAA"/>
    <w:rsid w:val="00D851CD"/>
    <w:rsid w:val="00DE6F3C"/>
    <w:rsid w:val="00DF4328"/>
    <w:rsid w:val="00E2436F"/>
    <w:rsid w:val="00E33003"/>
    <w:rsid w:val="00E5184C"/>
    <w:rsid w:val="00E67DAD"/>
    <w:rsid w:val="00E75D71"/>
    <w:rsid w:val="00EC3946"/>
    <w:rsid w:val="00F7364A"/>
    <w:rsid w:val="00F93B11"/>
    <w:rsid w:val="00FA6547"/>
    <w:rsid w:val="00FE6647"/>
    <w:rsid w:val="00FF04B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26E691"/>
  <w15:chartTrackingRefBased/>
  <w15:docId w15:val="{EC5AB773-827C-4009-A479-CC4BA07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92A"/>
    <w:pPr>
      <w:widowControl w:val="0"/>
      <w:spacing w:line="280" w:lineRule="atLeast"/>
    </w:pPr>
    <w:rPr>
      <w:rFonts w:ascii="Arial" w:hAnsi="Arial"/>
      <w:sz w:val="22"/>
      <w:szCs w:val="22"/>
      <w:lang w:val="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Logo">
    <w:name w:val="Logo"/>
    <w:rPr>
      <w:rFonts w:ascii="Arial" w:hAnsi="Arial"/>
      <w:noProof/>
      <w:sz w:val="15"/>
    </w:rPr>
  </w:style>
  <w:style w:type="paragraph" w:customStyle="1" w:styleId="Pfad">
    <w:name w:val="Pfad"/>
    <w:next w:val="Fuzeile"/>
    <w:pPr>
      <w:spacing w:line="160" w:lineRule="exact"/>
    </w:pPr>
    <w:rPr>
      <w:rFonts w:ascii="Arial" w:hAnsi="Arial"/>
      <w:noProof/>
      <w:sz w:val="12"/>
      <w:szCs w:val="12"/>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Seite">
    <w:name w:val="Seite"/>
    <w:basedOn w:val="Standard"/>
    <w:pPr>
      <w:suppressAutoHyphens/>
      <w:spacing w:line="200" w:lineRule="exact"/>
      <w:jc w:val="right"/>
    </w:pPr>
    <w:rPr>
      <w:sz w:val="14"/>
      <w:szCs w:val="14"/>
    </w:rPr>
  </w:style>
  <w:style w:type="paragraph" w:styleId="Untertitel">
    <w:name w:val="Subtitle"/>
    <w:basedOn w:val="Titel"/>
    <w:next w:val="Standard"/>
    <w:qFormat/>
    <w:pPr>
      <w:outlineLvl w:val="1"/>
    </w:pPr>
    <w:rPr>
      <w:b w:val="0"/>
      <w:szCs w:val="24"/>
    </w:rPr>
  </w:style>
  <w:style w:type="paragraph" w:customStyle="1" w:styleId="Platzhalter">
    <w:name w:val="Platzhalter"/>
    <w:basedOn w:val="Standard"/>
    <w:pPr>
      <w:spacing w:line="240" w:lineRule="auto"/>
    </w:pPr>
    <w:rPr>
      <w:sz w:val="2"/>
      <w:szCs w:val="2"/>
    </w:rPr>
  </w:style>
  <w:style w:type="paragraph" w:customStyle="1" w:styleId="KopfFett">
    <w:name w:val="KopfFett"/>
    <w:basedOn w:val="Kopfzeile"/>
    <w:next w:val="Kopfzeile"/>
    <w:pPr>
      <w:widowControl/>
    </w:pPr>
    <w:rPr>
      <w:b/>
    </w:rPr>
  </w:style>
  <w:style w:type="paragraph" w:customStyle="1" w:styleId="KopfDept">
    <w:name w:val="KopfDept"/>
    <w:basedOn w:val="Kopfzeile"/>
    <w:next w:val="KopfFett"/>
    <w:pPr>
      <w:widowControl/>
      <w:spacing w:after="100"/>
      <w:contextualSpacing/>
    </w:pPr>
  </w:style>
  <w:style w:type="paragraph" w:customStyle="1" w:styleId="75">
    <w:name w:val="7.5"/>
    <w:basedOn w:val="Standard"/>
    <w:rsid w:val="009504A8"/>
    <w:pPr>
      <w:widowControl/>
      <w:spacing w:line="200" w:lineRule="exact"/>
    </w:pPr>
    <w:rPr>
      <w:sz w:val="15"/>
      <w:szCs w:val="20"/>
    </w:rPr>
  </w:style>
  <w:style w:type="table" w:styleId="Tabellenraster">
    <w:name w:val="Table Grid"/>
    <w:basedOn w:val="NormaleTabelle"/>
    <w:rsid w:val="00BF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F4E60"/>
    <w:pPr>
      <w:ind w:left="720"/>
      <w:contextualSpacing/>
    </w:pPr>
  </w:style>
  <w:style w:type="paragraph" w:styleId="Sprechblasentext">
    <w:name w:val="Balloon Text"/>
    <w:basedOn w:val="Standard"/>
    <w:link w:val="SprechblasentextZchn"/>
    <w:rsid w:val="004F6292"/>
    <w:pPr>
      <w:spacing w:line="240" w:lineRule="auto"/>
    </w:pPr>
    <w:rPr>
      <w:rFonts w:ascii="Segoe UI" w:hAnsi="Segoe UI" w:cs="Segoe UI"/>
      <w:sz w:val="18"/>
      <w:szCs w:val="18"/>
      <w:lang w:val="de-CH"/>
    </w:rPr>
  </w:style>
  <w:style w:type="character" w:customStyle="1" w:styleId="SprechblasentextZchn">
    <w:name w:val="Sprechblasentext Zchn"/>
    <w:basedOn w:val="Absatz-Standardschriftart"/>
    <w:link w:val="Sprechblasentext"/>
    <w:rsid w:val="004F6292"/>
    <w:rPr>
      <w:rFonts w:ascii="Segoe UI" w:hAnsi="Segoe UI" w:cs="Segoe UI"/>
      <w:sz w:val="18"/>
      <w:szCs w:val="18"/>
    </w:rPr>
  </w:style>
  <w:style w:type="character" w:styleId="Kommentarzeichen">
    <w:name w:val="annotation reference"/>
    <w:basedOn w:val="Absatz-Standardschriftart"/>
    <w:rsid w:val="004E6AC5"/>
    <w:rPr>
      <w:sz w:val="16"/>
      <w:szCs w:val="16"/>
    </w:rPr>
  </w:style>
  <w:style w:type="paragraph" w:styleId="Kommentartext">
    <w:name w:val="annotation text"/>
    <w:basedOn w:val="Standard"/>
    <w:link w:val="KommentartextZchn"/>
    <w:rsid w:val="004E6AC5"/>
    <w:pPr>
      <w:spacing w:line="240" w:lineRule="auto"/>
    </w:pPr>
    <w:rPr>
      <w:sz w:val="20"/>
      <w:szCs w:val="20"/>
    </w:rPr>
  </w:style>
  <w:style w:type="character" w:customStyle="1" w:styleId="KommentartextZchn">
    <w:name w:val="Kommentartext Zchn"/>
    <w:basedOn w:val="Absatz-Standardschriftart"/>
    <w:link w:val="Kommentartext"/>
    <w:rsid w:val="004E6AC5"/>
    <w:rPr>
      <w:rFonts w:ascii="Arial" w:hAnsi="Arial"/>
      <w:lang w:val="fr-CH"/>
    </w:rPr>
  </w:style>
  <w:style w:type="paragraph" w:styleId="Kommentarthema">
    <w:name w:val="annotation subject"/>
    <w:basedOn w:val="Kommentartext"/>
    <w:next w:val="Kommentartext"/>
    <w:link w:val="KommentarthemaZchn"/>
    <w:rsid w:val="004E6AC5"/>
    <w:rPr>
      <w:b/>
      <w:bCs/>
    </w:rPr>
  </w:style>
  <w:style w:type="character" w:customStyle="1" w:styleId="KommentarthemaZchn">
    <w:name w:val="Kommentarthema Zchn"/>
    <w:basedOn w:val="KommentartextZchn"/>
    <w:link w:val="Kommentarthema"/>
    <w:rsid w:val="004E6AC5"/>
    <w:rPr>
      <w:rFonts w:ascii="Arial" w:hAnsi="Arial"/>
      <w:b/>
      <w:b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fm-bob\LOCALS~1\Temp\Tempor&#228;res%20Verzeichnis%2035%20f&#252;r%2001-CD-Bund-Vorlagen-GS.zip\CD-Bund-Vorlagen-GS\Standard%20Formularvorlagen%20ohne%20Automation\FormA4quer_sw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nnexe_2a_Grille_Prestations_PIC/AIS_FR"/>
    <f:field ref="objsubject" par="" edit="true" text=""/>
    <f:field ref="objcreatedby" par="" text="Steiger, Sebastian, sem-Stsb"/>
    <f:field ref="objcreatedat" par="" text="29.11.2018 10:56:27"/>
    <f:field ref="objchangedby" par="" text="Steiger, Sebastian, sem-Stsb"/>
    <f:field ref="objmodifiedat" par="" text="29.11.2018 11:15:17"/>
    <f:field ref="doc_FSCFOLIO_1_1001_FieldDocumentNumber" par="" text=""/>
    <f:field ref="doc_FSCFOLIO_1_1001_FieldSubject" par="" edit="true" text=""/>
    <f:field ref="FSCFOLIO_1_1001_FieldCurrentUser" par="" text="Sebastian Steiger"/>
    <f:field ref="CCAPRECONFIG_15_1001_Objektname" par="" edit="true" text="Annexe_2a_Grille_Prestations_PIC/AIS_FR"/>
    <f:field ref="CHPRECONFIG_1_1001_Objektname" par="" edit="true" text="Annexe_2a_Grille_Prestations_PIC/AIS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D17CBAC-B3B8-4E3B-9111-69466524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FormA4quer_sw_d.dot</Template>
  <TotalTime>0</TotalTime>
  <Pages>16</Pages>
  <Words>2618</Words>
  <Characters>16352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[VERTRAULICH, GEHEIM, INTERN]</vt:lpstr>
    </vt:vector>
  </TitlesOfParts>
  <Company>EJPD</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2a: Grille de prestations PIC/AIS</dc:title>
  <dc:subject>Formular quer CD Bund für EJPD</dc:subject>
  <dc:creator>Franziska Scheidegger</dc:creator>
  <cp:keywords/>
  <dc:description>deutsch
Logo schwarz</dc:description>
  <cp:lastModifiedBy>Simone Ludin</cp:lastModifiedBy>
  <cp:revision>2</cp:revision>
  <cp:lastPrinted>2005-09-07T07:19:00Z</cp:lastPrinted>
  <dcterms:created xsi:type="dcterms:W3CDTF">2018-12-04T10:20:00Z</dcterms:created>
  <dcterms:modified xsi:type="dcterms:W3CDTF">2018-12-04T10:20:00Z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Salutation">
    <vt:lpwstr/>
  </property>
  <property fmtid="{D5CDD505-2E9C-101B-9397-08002B2CF9AE}" pid="3" name="FSC#EJPDCFG@15.1700:RecipientTitle">
    <vt:lpwstr/>
  </property>
  <property fmtid="{D5CDD505-2E9C-101B-9397-08002B2CF9AE}" pid="4" name="FSC#EJPDCFG@15.1700:RecipientFirstname">
    <vt:lpwstr/>
  </property>
  <property fmtid="{D5CDD505-2E9C-101B-9397-08002B2CF9AE}" pid="5" name="FSC#EJPDCFG@15.1700:RecipientSurname">
    <vt:lpwstr/>
  </property>
  <property fmtid="{D5CDD505-2E9C-101B-9397-08002B2CF9AE}" pid="6" name="FSC#EJPDCFG@15.1700:RecipientStreet">
    <vt:lpwstr/>
  </property>
  <property fmtid="{D5CDD505-2E9C-101B-9397-08002B2CF9AE}" pid="7" name="FSC#EJPDCFG@15.1700:RecipientPOBox">
    <vt:lpwstr/>
  </property>
  <property fmtid="{D5CDD505-2E9C-101B-9397-08002B2CF9AE}" pid="8" name="FSC#EJPDCFG@15.1700:RecipientZIPCode">
    <vt:lpwstr/>
  </property>
  <property fmtid="{D5CDD505-2E9C-101B-9397-08002B2CF9AE}" pid="9" name="FSC#EJPDCFG@15.1700:RecipientCity">
    <vt:lpwstr/>
  </property>
  <property fmtid="{D5CDD505-2E9C-101B-9397-08002B2CF9AE}" pid="10" name="FSC#EJPDCFG@15.1700:RecipientCountry">
    <vt:lpwstr/>
  </property>
  <property fmtid="{D5CDD505-2E9C-101B-9397-08002B2CF9AE}" pid="11" name="FSC#EJPDCFG@15.1700:RecipientOrgname">
    <vt:lpwstr/>
  </property>
  <property fmtid="{D5CDD505-2E9C-101B-9397-08002B2CF9AE}" pid="12" name="FSC#EJPDCFG@15.1700:RecipientEMail">
    <vt:lpwstr/>
  </property>
  <property fmtid="{D5CDD505-2E9C-101B-9397-08002B2CF9AE}" pid="13" name="FSC#EJPDCFG@15.1700:RecipientContactSalutation">
    <vt:lpwstr/>
  </property>
  <property fmtid="{D5CDD505-2E9C-101B-9397-08002B2CF9AE}" pid="14" name="FSC#EJPDCFG@15.1700:RecipientContactFirstname">
    <vt:lpwstr/>
  </property>
  <property fmtid="{D5CDD505-2E9C-101B-9397-08002B2CF9AE}" pid="15" name="FSC#EJPDCFG@15.1700:RecipientContactSurname">
    <vt:lpwstr/>
  </property>
  <property fmtid="{D5CDD505-2E9C-101B-9397-08002B2CF9AE}" pid="16" name="FSC#EJPDCFG@15.1700:RecipientDate">
    <vt:lpwstr/>
  </property>
  <property fmtid="{D5CDD505-2E9C-101B-9397-08002B2CF9AE}" pid="17" name="FSC#EJPDCFG@15.1700:SubfileTitle">
    <vt:lpwstr>Französisch</vt:lpwstr>
  </property>
  <property fmtid="{D5CDD505-2E9C-101B-9397-08002B2CF9AE}" pid="18" name="FSC#EJPDCFG@15.1700:SubfileSubject">
    <vt:lpwstr>Französisch</vt:lpwstr>
  </property>
  <property fmtid="{D5CDD505-2E9C-101B-9397-08002B2CF9AE}" pid="19" name="FSC#EJPDCFG@15.1700:SubfileDossierRef">
    <vt:lpwstr>523/2018/00033</vt:lpwstr>
  </property>
  <property fmtid="{D5CDD505-2E9C-101B-9397-08002B2CF9AE}" pid="20" name="FSC#EJPDCFG@15.1700:SubfileResponsibleFirstname">
    <vt:lpwstr>Sebastian</vt:lpwstr>
  </property>
  <property fmtid="{D5CDD505-2E9C-101B-9397-08002B2CF9AE}" pid="21" name="FSC#EJPDCFG@15.1700:SubfileResponsibleSurname">
    <vt:lpwstr>Steiger</vt:lpwstr>
  </property>
  <property fmtid="{D5CDD505-2E9C-101B-9397-08002B2CF9AE}" pid="22" name="FSC#EJPDCFG@15.1700:SubfileResponsibleProfession">
    <vt:lpwstr/>
  </property>
  <property fmtid="{D5CDD505-2E9C-101B-9397-08002B2CF9AE}" pid="23" name="FSC#EJPDCFG@15.1700:SubfileResponsibleInitials">
    <vt:lpwstr>sem-Stsb</vt:lpwstr>
  </property>
  <property fmtid="{D5CDD505-2E9C-101B-9397-08002B2CF9AE}" pid="24" name="FSC#EJPDCFG@15.1700:AssignmentCommentHistory">
    <vt:lpwstr/>
  </property>
  <property fmtid="{D5CDD505-2E9C-101B-9397-08002B2CF9AE}" pid="25" name="FSC#EJPDCFG@15.1700:AssignmentDefaultComment">
    <vt:lpwstr/>
  </property>
  <property fmtid="{D5CDD505-2E9C-101B-9397-08002B2CF9AE}" pid="26" name="FSC#EJPDCFG@15.1700:AssignmentRemarks">
    <vt:lpwstr/>
  </property>
  <property fmtid="{D5CDD505-2E9C-101B-9397-08002B2CF9AE}" pid="27" name="FSC#EJPDCFG@15.1700:AssignmentExternalDate">
    <vt:lpwstr/>
  </property>
  <property fmtid="{D5CDD505-2E9C-101B-9397-08002B2CF9AE}" pid="28" name="FSC#EJPDCFG@15.1700:AssignmentProcessingDeadline">
    <vt:lpwstr/>
  </property>
  <property fmtid="{D5CDD505-2E9C-101B-9397-08002B2CF9AE}" pid="29" name="FSC#EJPDCFG@15.1700:AssignmentPlacingPosition">
    <vt:lpwstr/>
  </property>
  <property fmtid="{D5CDD505-2E9C-101B-9397-08002B2CF9AE}" pid="30" name="FSC#EJPDCFG@15.1700:AssignmentResponsible">
    <vt:lpwstr/>
  </property>
  <property fmtid="{D5CDD505-2E9C-101B-9397-08002B2CF9AE}" pid="31" name="FSC#EJPDCFG@15.1700:AssignmentUsers">
    <vt:lpwstr/>
  </property>
  <property fmtid="{D5CDD505-2E9C-101B-9397-08002B2CF9AE}" pid="32" name="FSC#EJPDCFG@15.1700:AssignmentUsersDone">
    <vt:lpwstr/>
  </property>
  <property fmtid="{D5CDD505-2E9C-101B-9397-08002B2CF9AE}" pid="33" name="FSC#EJPDCFG@15.1700:SubfileClassification">
    <vt:lpwstr>Nicht klassifiziert</vt:lpwstr>
  </property>
  <property fmtid="{D5CDD505-2E9C-101B-9397-08002B2CF9AE}" pid="34" name="FSC#COOSYSTEM@1.1:Container">
    <vt:lpwstr>COO.2180.101.7.817804</vt:lpwstr>
  </property>
  <property fmtid="{D5CDD505-2E9C-101B-9397-08002B2CF9AE}" pid="35" name="FSC#COOELAK@1.1001:Subject">
    <vt:lpwstr/>
  </property>
  <property fmtid="{D5CDD505-2E9C-101B-9397-08002B2CF9AE}" pid="36" name="FSC#COOELAK@1.1001:FileReference">
    <vt:lpwstr>523/2018/00169</vt:lpwstr>
  </property>
  <property fmtid="{D5CDD505-2E9C-101B-9397-08002B2CF9AE}" pid="37" name="FSC#COOELAK@1.1001:FileRefYear">
    <vt:lpwstr>2018</vt:lpwstr>
  </property>
  <property fmtid="{D5CDD505-2E9C-101B-9397-08002B2CF9AE}" pid="38" name="FSC#COOELAK@1.1001:FileRefOrdinal">
    <vt:lpwstr>169</vt:lpwstr>
  </property>
  <property fmtid="{D5CDD505-2E9C-101B-9397-08002B2CF9AE}" pid="39" name="FSC#COOELAK@1.1001:FileRefOU">
    <vt:lpwstr>GEVER SEM</vt:lpwstr>
  </property>
  <property fmtid="{D5CDD505-2E9C-101B-9397-08002B2CF9AE}" pid="40" name="FSC#COOELAK@1.1001:Organization">
    <vt:lpwstr/>
  </property>
  <property fmtid="{D5CDD505-2E9C-101B-9397-08002B2CF9AE}" pid="41" name="FSC#COOELAK@1.1001:Owner">
    <vt:lpwstr>Steiger Sebastian</vt:lpwstr>
  </property>
  <property fmtid="{D5CDD505-2E9C-101B-9397-08002B2CF9AE}" pid="42" name="FSC#COOELAK@1.1001:OwnerExtension">
    <vt:lpwstr>+41 58 467 64 72</vt:lpwstr>
  </property>
  <property fmtid="{D5CDD505-2E9C-101B-9397-08002B2CF9AE}" pid="43" name="FSC#COOELAK@1.1001:OwnerFaxExtension">
    <vt:lpwstr>+41 58 462 78 32</vt:lpwstr>
  </property>
  <property fmtid="{D5CDD505-2E9C-101B-9397-08002B2CF9AE}" pid="44" name="FSC#COOELAK@1.1001:DispatchedBy">
    <vt:lpwstr/>
  </property>
  <property fmtid="{D5CDD505-2E9C-101B-9397-08002B2CF9AE}" pid="45" name="FSC#COOELAK@1.1001:DispatchedAt">
    <vt:lpwstr/>
  </property>
  <property fmtid="{D5CDD505-2E9C-101B-9397-08002B2CF9AE}" pid="46" name="FSC#COOELAK@1.1001:ApprovedBy">
    <vt:lpwstr/>
  </property>
  <property fmtid="{D5CDD505-2E9C-101B-9397-08002B2CF9AE}" pid="47" name="FSC#COOELAK@1.1001:ApprovedAt">
    <vt:lpwstr/>
  </property>
  <property fmtid="{D5CDD505-2E9C-101B-9397-08002B2CF9AE}" pid="48" name="FSC#COOELAK@1.1001:Department">
    <vt:lpwstr>Sektion Integrationsförderung (SIF)</vt:lpwstr>
  </property>
  <property fmtid="{D5CDD505-2E9C-101B-9397-08002B2CF9AE}" pid="49" name="FSC#COOELAK@1.1001:CreatedAt">
    <vt:lpwstr>29.11.2018</vt:lpwstr>
  </property>
  <property fmtid="{D5CDD505-2E9C-101B-9397-08002B2CF9AE}" pid="50" name="FSC#COOELAK@1.1001:OU">
    <vt:lpwstr>Abteilung Integration (AI)</vt:lpwstr>
  </property>
  <property fmtid="{D5CDD505-2E9C-101B-9397-08002B2CF9AE}" pid="51" name="FSC#COOELAK@1.1001:Priority">
    <vt:lpwstr> ()</vt:lpwstr>
  </property>
  <property fmtid="{D5CDD505-2E9C-101B-9397-08002B2CF9AE}" pid="52" name="FSC#COOELAK@1.1001:ObjBarCode">
    <vt:lpwstr>*COO.2180.101.7.817804*</vt:lpwstr>
  </property>
  <property fmtid="{D5CDD505-2E9C-101B-9397-08002B2CF9AE}" pid="53" name="FSC#COOELAK@1.1001:RefBarCode">
    <vt:lpwstr>*COO.2180.101.8.2386870*</vt:lpwstr>
  </property>
  <property fmtid="{D5CDD505-2E9C-101B-9397-08002B2CF9AE}" pid="54" name="FSC#COOELAK@1.1001:FileRefBarCode">
    <vt:lpwstr>*523/2018/00169*</vt:lpwstr>
  </property>
  <property fmtid="{D5CDD505-2E9C-101B-9397-08002B2CF9AE}" pid="55" name="FSC#COOELAK@1.1001:ExternalRef">
    <vt:lpwstr/>
  </property>
  <property fmtid="{D5CDD505-2E9C-101B-9397-08002B2CF9AE}" pid="56" name="FSC#COOELAK@1.1001:IncomingNumber">
    <vt:lpwstr/>
  </property>
  <property fmtid="{D5CDD505-2E9C-101B-9397-08002B2CF9AE}" pid="57" name="FSC#COOELAK@1.1001:IncomingSubject">
    <vt:lpwstr/>
  </property>
  <property fmtid="{D5CDD505-2E9C-101B-9397-08002B2CF9AE}" pid="58" name="FSC#COOELAK@1.1001:ProcessResponsible">
    <vt:lpwstr>Blank Lea</vt:lpwstr>
  </property>
  <property fmtid="{D5CDD505-2E9C-101B-9397-08002B2CF9AE}" pid="59" name="FSC#COOELAK@1.1001:ProcessResponsiblePhone">
    <vt:lpwstr/>
  </property>
  <property fmtid="{D5CDD505-2E9C-101B-9397-08002B2CF9AE}" pid="60" name="FSC#COOELAK@1.1001:ProcessResponsibleMail">
    <vt:lpwstr>lea.blank@sem.admin.ch</vt:lpwstr>
  </property>
  <property fmtid="{D5CDD505-2E9C-101B-9397-08002B2CF9AE}" pid="61" name="FSC#COOELAK@1.1001:ProcessResponsibleFax">
    <vt:lpwstr>+41 58 462 78 32</vt:lpwstr>
  </property>
  <property fmtid="{D5CDD505-2E9C-101B-9397-08002B2CF9AE}" pid="62" name="FSC#COOELAK@1.1001:ApproverFirstName">
    <vt:lpwstr/>
  </property>
  <property fmtid="{D5CDD505-2E9C-101B-9397-08002B2CF9AE}" pid="63" name="FSC#COOELAK@1.1001:ApproverSurName">
    <vt:lpwstr/>
  </property>
  <property fmtid="{D5CDD505-2E9C-101B-9397-08002B2CF9AE}" pid="64" name="FSC#COOELAK@1.1001:ApproverTitle">
    <vt:lpwstr/>
  </property>
  <property fmtid="{D5CDD505-2E9C-101B-9397-08002B2CF9AE}" pid="65" name="FSC#COOELAK@1.1001:ExternalDate">
    <vt:lpwstr/>
  </property>
  <property fmtid="{D5CDD505-2E9C-101B-9397-08002B2CF9AE}" pid="66" name="FSC#COOELAK@1.1001:SettlementApprovedAt">
    <vt:lpwstr/>
  </property>
  <property fmtid="{D5CDD505-2E9C-101B-9397-08002B2CF9AE}" pid="67" name="FSC#COOELAK@1.1001:BaseNumber">
    <vt:lpwstr>523</vt:lpwstr>
  </property>
  <property fmtid="{D5CDD505-2E9C-101B-9397-08002B2CF9AE}" pid="68" name="FSC#COOELAK@1.1001:CurrentUserRolePos">
    <vt:lpwstr>Sachbearbeiter/in</vt:lpwstr>
  </property>
  <property fmtid="{D5CDD505-2E9C-101B-9397-08002B2CF9AE}" pid="69" name="FSC#COOELAK@1.1001:CurrentUserEmail">
    <vt:lpwstr>sebastian.steiger@sem.admin.ch</vt:lpwstr>
  </property>
  <property fmtid="{D5CDD505-2E9C-101B-9397-08002B2CF9AE}" pid="70" name="FSC#ELAKGOV@1.1001:PersonalSubjGender">
    <vt:lpwstr/>
  </property>
  <property fmtid="{D5CDD505-2E9C-101B-9397-08002B2CF9AE}" pid="71" name="FSC#ELAKGOV@1.1001:PersonalSubjFirstName">
    <vt:lpwstr/>
  </property>
  <property fmtid="{D5CDD505-2E9C-101B-9397-08002B2CF9AE}" pid="72" name="FSC#ELAKGOV@1.1001:PersonalSubjSurName">
    <vt:lpwstr/>
  </property>
  <property fmtid="{D5CDD505-2E9C-101B-9397-08002B2CF9AE}" pid="73" name="FSC#ELAKGOV@1.1001:PersonalSubjSalutation">
    <vt:lpwstr/>
  </property>
  <property fmtid="{D5CDD505-2E9C-101B-9397-08002B2CF9AE}" pid="74" name="FSC#ELAKGOV@1.1001:PersonalSubjAddress">
    <vt:lpwstr/>
  </property>
  <property fmtid="{D5CDD505-2E9C-101B-9397-08002B2CF9AE}" pid="75" name="FSC#EJPDCFG@15.1700:Department">
    <vt:lpwstr>Direktion</vt:lpwstr>
  </property>
  <property fmtid="{D5CDD505-2E9C-101B-9397-08002B2CF9AE}" pid="76" name="FSC#EJPDCFG@15.1700:DepartmentShort">
    <vt:lpwstr>DIR</vt:lpwstr>
  </property>
  <property fmtid="{D5CDD505-2E9C-101B-9397-08002B2CF9AE}" pid="77" name="FSC#EJPDCFG@15.1700:HierarchyFirstLevel">
    <vt:lpwstr>Direktion</vt:lpwstr>
  </property>
  <property fmtid="{D5CDD505-2E9C-101B-9397-08002B2CF9AE}" pid="78" name="FSC#EJPDCFG@15.1700:HierarchyFirstLevelShort">
    <vt:lpwstr>DIR</vt:lpwstr>
  </property>
  <property fmtid="{D5CDD505-2E9C-101B-9397-08002B2CF9AE}" pid="79" name="FSC#EJPDCFG@15.1700:HierarchySecondLevel">
    <vt:lpwstr>Direktionsbereich Zuwanderung und Integration</vt:lpwstr>
  </property>
  <property fmtid="{D5CDD505-2E9C-101B-9397-08002B2CF9AE}" pid="80" name="FSC#EJPDCFG@15.1700:HierarchyThirdLevel">
    <vt:lpwstr>Abteilung Integration</vt:lpwstr>
  </property>
  <property fmtid="{D5CDD505-2E9C-101B-9397-08002B2CF9AE}" pid="81" name="FSC#EJPDCFG@15.1700:HierarchyFourthLevel">
    <vt:lpwstr>Sektion Integrationsförderung</vt:lpwstr>
  </property>
  <property fmtid="{D5CDD505-2E9C-101B-9397-08002B2CF9AE}" pid="82" name="FSC#EJPDCFG@15.1700:HierarchyFifthLevel">
    <vt:lpwstr/>
  </property>
  <property fmtid="{D5CDD505-2E9C-101B-9397-08002B2CF9AE}" pid="83" name="FSC#EJPDCFG@15.1700:ObjaddressContentObject">
    <vt:lpwstr>COO.2180.101.7.817804</vt:lpwstr>
  </property>
  <property fmtid="{D5CDD505-2E9C-101B-9397-08002B2CF9AE}" pid="84" name="FSC#EJPDCFG@15.1700:SubfileResponsibleSalutation">
    <vt:lpwstr/>
  </property>
  <property fmtid="{D5CDD505-2E9C-101B-9397-08002B2CF9AE}" pid="85" name="FSC#EJPDCFG@15.1700:SubfileResponsibleTelOffice">
    <vt:lpwstr>+41 58 467 64 72</vt:lpwstr>
  </property>
  <property fmtid="{D5CDD505-2E9C-101B-9397-08002B2CF9AE}" pid="86" name="FSC#EJPDCFG@15.1700:SubfileResponsibleTelFax">
    <vt:lpwstr>+41 58 462 78 32</vt:lpwstr>
  </property>
  <property fmtid="{D5CDD505-2E9C-101B-9397-08002B2CF9AE}" pid="87" name="FSC#EJPDCFG@15.1700:SubfileResponsibleEmail">
    <vt:lpwstr>sebastian.steiger@sem.admin.ch</vt:lpwstr>
  </property>
  <property fmtid="{D5CDD505-2E9C-101B-9397-08002B2CF9AE}" pid="88" name="FSC#EJPDCFG@15.1700:SubfileResponsibleUrl">
    <vt:lpwstr>http://www.sem.admin.ch</vt:lpwstr>
  </property>
  <property fmtid="{D5CDD505-2E9C-101B-9397-08002B2CF9AE}" pid="89" name="FSC#EJPDCFG@15.1700:SubfileResponsibleAddress">
    <vt:lpwstr>Quellenweg 9, 3003 Bern-Wabern</vt:lpwstr>
  </property>
  <property fmtid="{D5CDD505-2E9C-101B-9397-08002B2CF9AE}" pid="90" name="FSC#EJPDCFG@15.1700:FileRefOU">
    <vt:lpwstr>Abteilung Integration</vt:lpwstr>
  </property>
  <property fmtid="{D5CDD505-2E9C-101B-9397-08002B2CF9AE}" pid="91" name="FSC#EJPDCFG@15.1700:OU">
    <vt:lpwstr>Abteilung Integration</vt:lpwstr>
  </property>
  <property fmtid="{D5CDD505-2E9C-101B-9397-08002B2CF9AE}" pid="92" name="FSC#EJPDCFG@15.1700:Department2">
    <vt:lpwstr>Sektion Integrationsförderung</vt:lpwstr>
  </property>
  <property fmtid="{D5CDD505-2E9C-101B-9397-08002B2CF9AE}" pid="93" name="FSC#EJPDCFG@15.1700:Recipient">
    <vt:lpwstr/>
  </property>
  <property fmtid="{D5CDD505-2E9C-101B-9397-08002B2CF9AE}" pid="94" name="FSC#EJPDIMPORT@100.2000:Recipient">
    <vt:lpwstr/>
  </property>
  <property fmtid="{D5CDD505-2E9C-101B-9397-08002B2CF9AE}" pid="95" name="FSC#EJPDIMPORT@100.2000:PersonnelSurname">
    <vt:lpwstr/>
  </property>
  <property fmtid="{D5CDD505-2E9C-101B-9397-08002B2CF9AE}" pid="96" name="FSC#EJPDIMPORT@100.2000:PersonnelFirstname">
    <vt:lpwstr/>
  </property>
  <property fmtid="{D5CDD505-2E9C-101B-9397-08002B2CF9AE}" pid="97" name="FSC#EJPDIMPORT@100.2000:PersonnelBirthday">
    <vt:lpwstr/>
  </property>
  <property fmtid="{D5CDD505-2E9C-101B-9397-08002B2CF9AE}" pid="98" name="FSC#EJPDIMPORT@100.2000:PersonnelProfession">
    <vt:lpwstr/>
  </property>
  <property fmtid="{D5CDD505-2E9C-101B-9397-08002B2CF9AE}" pid="99" name="FSC#EJPDIMPORT@100.2000:PersonnelAddress">
    <vt:lpwstr/>
  </property>
  <property fmtid="{D5CDD505-2E9C-101B-9397-08002B2CF9AE}" pid="100" name="FSC#EJPDIMPORT@100.2000:PersonnelOrgAddress">
    <vt:lpwstr/>
  </property>
  <property fmtid="{D5CDD505-2E9C-101B-9397-08002B2CF9AE}" pid="101" name="FSC#EJPDIMPORT@100.2000:PersonnelOrgname">
    <vt:lpwstr/>
  </property>
  <property fmtid="{D5CDD505-2E9C-101B-9397-08002B2CF9AE}" pid="102" name="FSC#ATSTATECFG@1.1001:Office">
    <vt:lpwstr/>
  </property>
  <property fmtid="{D5CDD505-2E9C-101B-9397-08002B2CF9AE}" pid="103" name="FSC#ATSTATECFG@1.1001:Agent">
    <vt:lpwstr>Sebastian Steiger</vt:lpwstr>
  </property>
  <property fmtid="{D5CDD505-2E9C-101B-9397-08002B2CF9AE}" pid="104" name="FSC#ATSTATECFG@1.1001:AgentPhone">
    <vt:lpwstr>+41 58 467 64 72</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523/2018/00033</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FSCFOLIO@1.1001:docpropproject">
    <vt:lpwstr/>
  </property>
</Properties>
</file>