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>Riassunto del caso</w:t>
      </w: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>(Allegato alla domanda di aiuto al ritorno per vittime della tratta di esseri umani)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i/>
          <w:szCs w:val="22"/>
          <w:u w:val="single"/>
          <w:lang w:val="it-IT"/>
        </w:rPr>
      </w:pPr>
      <w:r>
        <w:rPr>
          <w:rFonts w:cs="Arial"/>
          <w:i/>
          <w:szCs w:val="22"/>
          <w:u w:val="single"/>
          <w:lang w:val="it-IT"/>
        </w:rPr>
        <w:t>Da completare a cura del consultorio per il ritorno o di un altro servizio qualora la persona richiedente abbia già descritto la propria situazione a tale servizio e non auspichi essere sentita un’altra volta:</w:t>
      </w:r>
    </w:p>
    <w:p>
      <w:pPr>
        <w:jc w:val="both"/>
        <w:rPr>
          <w:rFonts w:cs="Arial"/>
          <w:b/>
          <w:i/>
          <w:szCs w:val="22"/>
          <w:lang w:val="it-IT"/>
        </w:rPr>
      </w:pPr>
    </w:p>
    <w:p>
      <w:pPr>
        <w:jc w:val="both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 xml:space="preserve">Informazioni relative al meccanismo della tratta di esseri umani: </w:t>
      </w:r>
      <w:r>
        <w:rPr>
          <w:rFonts w:cs="Arial"/>
          <w:szCs w:val="22"/>
          <w:lang w:val="it-IT"/>
        </w:rPr>
        <w:t>breve descrizione (in alternativa allegare rapporto)</w:t>
      </w:r>
    </w:p>
    <w:p>
      <w:pPr>
        <w:jc w:val="both"/>
        <w:rPr>
          <w:rFonts w:cs="Arial"/>
          <w:b/>
          <w:i/>
          <w:szCs w:val="22"/>
          <w:lang w:val="it-IT"/>
        </w:rPr>
      </w:pPr>
    </w:p>
    <w:p>
      <w:pPr>
        <w:pStyle w:val="Kopfzeile"/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jc w:val="both"/>
        <w:rPr>
          <w:rFonts w:cs="Arial"/>
          <w:b/>
          <w:noProof w:val="0"/>
          <w:sz w:val="22"/>
          <w:szCs w:val="22"/>
          <w:lang w:val="it-IT"/>
        </w:rPr>
      </w:pPr>
      <w:r>
        <w:rPr>
          <w:rFonts w:cs="Arial"/>
          <w:b/>
          <w:noProof w:val="0"/>
          <w:sz w:val="22"/>
          <w:szCs w:val="22"/>
          <w:lang w:val="it-IT"/>
        </w:rPr>
        <w:t>Informazioni relative alla situazione e all’assistenza in Svizzera prima del ritorno:</w:t>
      </w:r>
    </w:p>
    <w:p>
      <w:pPr>
        <w:pStyle w:val="Kopfzeile"/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jc w:val="both"/>
        <w:rPr>
          <w:rFonts w:cs="Arial"/>
          <w:noProof w:val="0"/>
          <w:sz w:val="22"/>
          <w:szCs w:val="22"/>
          <w:lang w:val="it-IT"/>
        </w:rPr>
      </w:pPr>
      <w:r>
        <w:rPr>
          <w:rFonts w:cs="Arial"/>
          <w:noProof w:val="0"/>
          <w:sz w:val="22"/>
          <w:szCs w:val="22"/>
          <w:lang w:val="it-IT"/>
        </w:rPr>
        <w:t>p. es. consulenza / assistenza, contatti con il consultorio per le vittime (informazioni sui diritti ai sensi della legge concernente l’aiuto alle vittime di reati), problemi di natura medica / trattamenti, rapporti / contatti con la famiglia nel Paese d’origine.</w:t>
      </w:r>
    </w:p>
    <w:p>
      <w:pPr>
        <w:jc w:val="center"/>
        <w:rPr>
          <w:rFonts w:cs="Arial"/>
          <w:color w:val="000000"/>
          <w:szCs w:val="22"/>
          <w:lang w:val="it-IT"/>
        </w:rPr>
      </w:pPr>
      <w:r>
        <w:rPr>
          <w:rFonts w:cs="Arial"/>
          <w:color w:val="000000"/>
          <w:szCs w:val="22"/>
          <w:lang w:val="it-IT"/>
        </w:rPr>
        <w:t>………………………………………………………………………………………………………........</w:t>
      </w:r>
    </w:p>
    <w:p>
      <w:pPr>
        <w:spacing w:before="120"/>
        <w:jc w:val="center"/>
        <w:rPr>
          <w:rFonts w:cs="Arial"/>
          <w:i/>
          <w:color w:val="000000"/>
          <w:szCs w:val="22"/>
          <w:u w:val="single"/>
          <w:lang w:val="it-IT"/>
        </w:rPr>
      </w:pPr>
      <w:r>
        <w:rPr>
          <w:rFonts w:cs="Arial"/>
          <w:i/>
          <w:szCs w:val="22"/>
          <w:u w:val="single"/>
          <w:lang w:val="it-IT"/>
        </w:rPr>
        <w:t>Da completare a cura del consultorio per il ritorno</w:t>
      </w:r>
      <w:r>
        <w:rPr>
          <w:rFonts w:cs="Arial"/>
          <w:i/>
          <w:color w:val="000000"/>
          <w:szCs w:val="22"/>
          <w:u w:val="single"/>
          <w:lang w:val="it-IT"/>
        </w:rPr>
        <w:t>:</w:t>
      </w:r>
    </w:p>
    <w:p>
      <w:pPr>
        <w:jc w:val="center"/>
        <w:rPr>
          <w:rFonts w:cs="Arial"/>
          <w:color w:val="000000"/>
          <w:szCs w:val="22"/>
          <w:lang w:val="it-IT"/>
        </w:rPr>
      </w:pPr>
    </w:p>
    <w:p>
      <w:pPr>
        <w:jc w:val="both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Situazione della vittima in relazione al ritorno</w:t>
      </w:r>
    </w:p>
    <w:p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Paure / Timori</w:t>
      </w:r>
    </w:p>
    <w:p>
      <w:pPr>
        <w:numPr>
          <w:ilvl w:val="0"/>
          <w:numId w:val="1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È possibile contattare la famiglia tramite l’OIM?</w:t>
      </w:r>
    </w:p>
    <w:p>
      <w:pPr>
        <w:numPr>
          <w:ilvl w:val="0"/>
          <w:numId w:val="1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dal punto di vista medico: p. es. problemi psichici</w:t>
      </w:r>
    </w:p>
    <w:p>
      <w:pPr>
        <w:numPr>
          <w:ilvl w:val="0"/>
          <w:numId w:val="11"/>
        </w:numPr>
        <w:tabs>
          <w:tab w:val="clear" w:pos="720"/>
          <w:tab w:val="num" w:pos="360"/>
          <w:tab w:val="left" w:pos="3600"/>
        </w:tabs>
        <w:spacing w:before="120"/>
        <w:ind w:left="357" w:hanging="357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nel Paese d’origine: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alloggio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sociale (famiglia, figli ecc.)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professionale</w:t>
      </w:r>
    </w:p>
    <w:p>
      <w:pPr>
        <w:numPr>
          <w:ilvl w:val="0"/>
          <w:numId w:val="1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Di che cosa necessita la persona dopo il suo ritorno per quanto riguarda a) b) c) e l’assistenza medica o la riabilitazione? Ha già idee per quanto riguarda l’aiuto supplementare?</w:t>
      </w:r>
    </w:p>
    <w:p>
      <w:pPr>
        <w:rPr>
          <w:rFonts w:cs="Arial"/>
          <w:szCs w:val="22"/>
          <w:lang w:val="it-IT"/>
        </w:rPr>
      </w:pPr>
    </w:p>
    <w:p>
      <w:pPr>
        <w:jc w:val="both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Informazioni relative al viaggio di ritorno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Data auspicata per il volo di ritorno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Occorre organizzare il trasporto dall’aeroporto di destinazione alla meta finale? Qualora ciò non sia auspicato, si prega di descrivere come proseguirà il viaggio (in modo autonomo / famiglia presente all’aeroporto / ecc.)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Aiuto iniziale (importo forfettario):</w:t>
      </w:r>
    </w:p>
    <w:p>
      <w:pPr>
        <w:numPr>
          <w:ilvl w:val="0"/>
          <w:numId w:val="15"/>
        </w:numPr>
        <w:spacing w:before="120"/>
        <w:ind w:left="1083" w:hanging="306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in caso di versamento in più tranche descrivere le modalità auspicate</w:t>
      </w:r>
    </w:p>
    <w:p>
      <w:pPr>
        <w:ind w:left="1083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(numero di tranche, importi in CHF, intervallo tra due tranche)</w:t>
      </w:r>
    </w:p>
    <w:p>
      <w:pPr>
        <w:numPr>
          <w:ilvl w:val="0"/>
          <w:numId w:val="15"/>
        </w:numPr>
        <w:spacing w:before="120"/>
        <w:ind w:left="1083" w:hanging="306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valuta per il versamento all’aeroporto: CHF, USD o EUR?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Specificare se è necessario un accompagnamento medico o sociale</w:t>
      </w: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>
      <w:trPr>
        <w:cantSplit/>
      </w:trPr>
      <w:tc>
        <w:tcPr>
          <w:tcW w:w="9611" w:type="dxa"/>
          <w:vAlign w:val="bottom"/>
        </w:tcPr>
        <w:p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>
      <w:trPr>
        <w:cantSplit/>
      </w:trPr>
      <w:tc>
        <w:tcPr>
          <w:tcW w:w="4253" w:type="dxa"/>
          <w:vAlign w:val="bottom"/>
        </w:tcPr>
        <w:p>
          <w:pPr>
            <w:pStyle w:val="Fuzeile"/>
          </w:pPr>
        </w:p>
      </w:tc>
      <w:tc>
        <w:tcPr>
          <w:tcW w:w="4962" w:type="dxa"/>
          <w:vAlign w:val="bottom"/>
        </w:tcPr>
        <w:p>
          <w:pPr>
            <w:pStyle w:val="Fuzeile"/>
          </w:pPr>
        </w:p>
      </w:tc>
    </w:tr>
  </w:tbl>
  <w:p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>
      <w:trPr>
        <w:cantSplit/>
        <w:trHeight w:hRule="exact" w:val="20"/>
      </w:trPr>
      <w:tc>
        <w:tcPr>
          <w:tcW w:w="9214" w:type="dxa"/>
        </w:tcPr>
        <w:p>
          <w:pPr>
            <w:pStyle w:val="Ref"/>
          </w:pPr>
        </w:p>
      </w:tc>
    </w:tr>
  </w:tbl>
  <w:p>
    <w:pPr>
      <w:pStyle w:val="Ref"/>
      <w:rPr>
        <w:b/>
      </w:rPr>
    </w:pPr>
    <w:r>
      <w:fldChar w:fldCharType="begin"/>
    </w:r>
    <w:r>
      <w:instrText xml:space="preserve"> IF </w:instrText>
    </w:r>
    <w:fldSimple w:instr=" DOCVARIABLE  vKlasse ">
      <w:r>
        <w:instrText xml:space="preserve"> </w:instrText>
      </w:r>
    </w:fldSimple>
    <w:r>
      <w:instrText xml:space="preserve"> &lt;&gt; " " "</w:instrText>
    </w:r>
    <w:r>
      <w:rPr>
        <w:b/>
      </w:rPr>
      <w:fldChar w:fldCharType="begin"/>
    </w:r>
    <w:r>
      <w:rPr>
        <w:b/>
      </w:rPr>
      <w:instrText xml:space="preserve"> DOCVARIABLE  vKlasse </w:instrText>
    </w:r>
    <w:r>
      <w:rPr>
        <w:b/>
      </w:rPr>
      <w:fldChar w:fldCharType="separate"/>
    </w:r>
    <w:r>
      <w:rPr>
        <w:b/>
      </w:rPr>
      <w:instrText>vKlasse</w:instrText>
    </w:r>
    <w:r>
      <w:rPr>
        <w:b/>
      </w:rPr>
      <w:fldChar w:fldCharType="end"/>
    </w:r>
  </w:p>
  <w:p>
    <w:pPr>
      <w:pStyle w:val="Ref"/>
    </w:pPr>
    <w:r>
      <w:fldChar w:fldCharType="begin"/>
    </w:r>
    <w:r>
      <w:instrText xml:space="preserve"> IF </w:instrText>
    </w:r>
    <w:fldSimple w:instr=" DOCVARIABLE  vAkte ">
      <w:r>
        <w:instrText>vAkte</w:instrText>
      </w:r>
    </w:fldSimple>
    <w:r>
      <w:instrText xml:space="preserve"> &lt;&gt; " " "Referenz/Aktenzeichen: </w:instrText>
    </w:r>
    <w:fldSimple w:instr=" DOCVARIABLE  vAkte ">
      <w:r>
        <w:instrText>vAkte</w:instrText>
      </w:r>
    </w:fldSimple>
    <w:r>
      <w:instrText>"</w:instrText>
    </w:r>
    <w:r>
      <w:fldChar w:fldCharType="separate"/>
    </w:r>
    <w:r>
      <w:rPr>
        <w:noProof/>
      </w:rPr>
      <w:instrText>Referenz/Aktenzeichen: vAkte</w:instrText>
    </w:r>
    <w:r>
      <w:fldChar w:fldCharType="end"/>
    </w:r>
    <w:r>
      <w:instrText>"</w:instrText>
    </w:r>
    <w:r>
      <w:fldChar w:fldCharType="begin"/>
    </w:r>
    <w:r>
      <w:instrText xml:space="preserve"> IF </w:instrText>
    </w:r>
    <w:fldSimple w:instr=" DOCVARIABLE  vAkte ">
      <w:r>
        <w:instrText xml:space="preserve"> </w:instrText>
      </w:r>
    </w:fldSimple>
    <w:r>
      <w:instrText xml:space="preserve"> &lt;&gt; " " "Referenz/Aktenzeichen: </w:instrText>
    </w:r>
    <w:fldSimple w:instr=" DOCVARIABLE  vAkte ">
      <w:r>
        <w:instrText>1123</w:instrText>
      </w:r>
    </w:fldSimple>
  </w:p>
  <w:p>
    <w:pPr>
      <w:pStyle w:val="Ref"/>
    </w:pPr>
    <w:r>
      <w:instrText>" "</w:instrText>
    </w:r>
  </w:p>
  <w:p>
    <w:pPr>
      <w:pStyle w:val="Ref"/>
      <w:rPr>
        <w:noProof/>
      </w:rPr>
    </w:pPr>
    <w:r>
      <w:instrText>"</w:instrText>
    </w:r>
    <w:r>
      <w:fldChar w:fldCharType="separate"/>
    </w:r>
  </w:p>
  <w:p>
    <w:pPr>
      <w:pStyle w:val="Ref"/>
      <w:rPr>
        <w:noProof/>
      </w:rPr>
    </w:pPr>
    <w:r>
      <w:fldChar w:fldCharType="end"/>
    </w:r>
    <w:r>
      <w:instrText>"</w:instrText>
    </w:r>
    <w:r>
      <w:fldChar w:fldCharType="separate"/>
    </w:r>
  </w:p>
  <w:p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>
      <w:trPr>
        <w:cantSplit/>
        <w:trHeight w:hRule="exact" w:val="1417"/>
      </w:trPr>
      <w:tc>
        <w:tcPr>
          <w:tcW w:w="4848" w:type="dxa"/>
        </w:tcPr>
        <w:p>
          <w:pPr>
            <w:pStyle w:val="Logo"/>
            <w:rPr>
              <w:noProof w:val="0"/>
              <w:lang w:val="it-IT"/>
            </w:rPr>
          </w:pPr>
          <w:r>
            <w:rPr>
              <w:lang w:val="it-IT"/>
            </w:rPr>
            <w:drawing>
              <wp:inline distT="0" distB="0" distL="0" distR="0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>
          <w:pPr>
            <w:pStyle w:val="KopfDept"/>
            <w:rPr>
              <w:noProof w:val="0"/>
              <w:lang w:val="it-IT"/>
            </w:rPr>
          </w:pPr>
          <w:r>
            <w:rPr>
              <w:noProof w:val="0"/>
              <w:lang w:val="it-IT"/>
            </w:rPr>
            <w:t>Dipartimento federale di giustizia e polizia DFGP</w:t>
          </w:r>
        </w:p>
        <w:p>
          <w:pPr>
            <w:pStyle w:val="KopfFett"/>
            <w:rPr>
              <w:noProof w:val="0"/>
              <w:lang w:val="it-IT"/>
            </w:rPr>
          </w:pPr>
          <w:r>
            <w:rPr>
              <w:noProof w:val="0"/>
              <w:lang w:val="it-IT"/>
            </w:rPr>
            <w:t>Segreteria di Stato della migrazione SEM</w:t>
          </w:r>
        </w:p>
        <w:p>
          <w:pPr>
            <w:pStyle w:val="Kopfzeile"/>
            <w:rPr>
              <w:noProof w:val="0"/>
              <w:lang w:val="it-IT"/>
            </w:rPr>
          </w:pPr>
          <w:r>
            <w:rPr>
              <w:noProof w:val="0"/>
              <w:lang w:val="it-IT"/>
            </w:rPr>
            <w:t>Ambito direzionale Affari internazionali</w:t>
          </w:r>
        </w:p>
        <w:p>
          <w:pPr>
            <w:pStyle w:val="Kopfzeile"/>
            <w:rPr>
              <w:noProof w:val="0"/>
              <w:lang w:val="it-IT"/>
            </w:rPr>
          </w:pPr>
          <w:r>
            <w:rPr>
              <w:noProof w:val="0"/>
              <w:lang w:val="it-IT"/>
            </w:rPr>
            <w:t>Divisione Ritorno</w:t>
          </w:r>
        </w:p>
      </w:tc>
    </w:tr>
  </w:tbl>
  <w:p>
    <w:pPr>
      <w:pStyle w:val="Platzhal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9" w15:restartNumberingAfterBreak="0">
    <w:nsid w:val="52F84AE6"/>
    <w:multiLevelType w:val="hybridMultilevel"/>
    <w:tmpl w:val="26B8CB0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D478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TemplateVersion" w:val="2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f6,#6cf,#6f6,#9cf,#99f,#c9f,#f93,#9c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;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pPr>
      <w:numPr>
        <w:ilvl w:val="2"/>
        <w:numId w:val="6"/>
      </w:numPr>
    </w:pPr>
  </w:style>
  <w:style w:type="paragraph" w:customStyle="1" w:styleId="AuG2">
    <w:name w:val="AuG2"/>
    <w:basedOn w:val="Standard"/>
    <w:pPr>
      <w:numPr>
        <w:ilvl w:val="1"/>
        <w:numId w:val="6"/>
      </w:numPr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CH" w:eastAsia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13955-AD8F-4AAF-B6EB-47478DBD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1</Pages>
  <Words>298</Words>
  <Characters>1655</Characters>
  <Application>Microsoft Office Word</Application>
  <DocSecurity>4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1950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Ludin Simone GS-EJPD</cp:lastModifiedBy>
  <cp:revision>2</cp:revision>
  <cp:lastPrinted>2019-03-12T08:28:00Z</cp:lastPrinted>
  <dcterms:created xsi:type="dcterms:W3CDTF">2023-02-15T10:42:00Z</dcterms:created>
  <dcterms:modified xsi:type="dcterms:W3CDTF">2023-02-15T10:42:00Z</dcterms:modified>
</cp:coreProperties>
</file>