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lang w:val="fr-CH"/>
        </w:rPr>
      </w:pPr>
      <w:bookmarkStart w:id="0" w:name="_GoBack"/>
      <w:bookmarkEnd w:id="0"/>
      <w:r>
        <w:rPr>
          <w:b/>
          <w:lang w:val="fr-CH"/>
        </w:rPr>
        <w:t>Lettre-modèle à l’attention d’un intermédiaire étranger avec lequel des candidats à l’adoption résidant en Suisse souhaitent collaborer</w:t>
      </w:r>
    </w:p>
    <w:p>
      <w:pPr>
        <w:rPr>
          <w:lang w:val="fr-CH"/>
        </w:rPr>
      </w:pPr>
    </w:p>
    <w:p>
      <w:pPr>
        <w:rPr>
          <w:lang w:val="fr-CH"/>
        </w:rPr>
      </w:pPr>
      <w:r>
        <w:rPr>
          <w:lang w:val="fr-CH"/>
        </w:rPr>
        <w:t>Madame, Monsieur,</w:t>
      </w:r>
    </w:p>
    <w:p>
      <w:pPr>
        <w:rPr>
          <w:lang w:val="fr-CH"/>
        </w:rPr>
      </w:pPr>
    </w:p>
    <w:p>
      <w:pPr>
        <w:jc w:val="both"/>
        <w:rPr>
          <w:lang w:val="fr-CH"/>
        </w:rPr>
      </w:pPr>
      <w:r>
        <w:rPr>
          <w:lang w:val="fr-CH"/>
        </w:rPr>
        <w:fldChar w:fldCharType="begin"/>
      </w:r>
      <w:r>
        <w:rPr>
          <w:lang w:val="fr-CH"/>
        </w:rPr>
        <w:instrText xml:space="preserve">Nom du Service  </w:instrText>
      </w:r>
      <w:r>
        <w:rPr>
          <w:lang w:val="fr-CH"/>
        </w:rPr>
        <w:fldChar w:fldCharType="end"/>
      </w:r>
      <w:r>
        <w:rPr>
          <w:lang w:val="fr-CH"/>
        </w:rPr>
        <w:t>[</w:t>
      </w:r>
      <w:r>
        <w:rPr>
          <w:i/>
          <w:lang w:val="fr-CH"/>
        </w:rPr>
        <w:t>Nom du service</w:t>
      </w:r>
      <w:r>
        <w:rPr>
          <w:lang w:val="fr-CH"/>
        </w:rPr>
        <w:t xml:space="preserve">] est l’autorité centrale désignée dans le canton de </w:t>
      </w:r>
      <w:r>
        <w:rPr>
          <w:lang w:val="fr-CH"/>
        </w:rPr>
        <w:fldChar w:fldCharType="begin"/>
      </w:r>
      <w:r>
        <w:rPr>
          <w:lang w:val="fr-CH"/>
        </w:rPr>
        <w:instrText xml:space="preserve"> Nom du Canton </w:instrText>
      </w:r>
      <w:r>
        <w:rPr>
          <w:lang w:val="fr-CH"/>
        </w:rPr>
        <w:fldChar w:fldCharType="end"/>
      </w:r>
      <w:r>
        <w:rPr>
          <w:lang w:val="fr-CH"/>
        </w:rPr>
        <w:t>[</w:t>
      </w:r>
      <w:r>
        <w:rPr>
          <w:i/>
          <w:lang w:val="fr-CH"/>
        </w:rPr>
        <w:t>XXX</w:t>
      </w:r>
      <w:r>
        <w:rPr>
          <w:lang w:val="fr-CH"/>
        </w:rPr>
        <w:t xml:space="preserve">]. En tant qu’autorité centrale cantonale, notre service est chargé de l’évaluation des candidats à l’adoption, de l’octroi d’un agrément, de l’approbation d’une proposition d’apparentement d’un enfant déterminé ainsi que du suivi post-adoptif (art. 3 de la Loi fédérale du 22 juin 2001 relative à la Convention de la Haye sur l’adoption et aux mesures de protection de l’enfant en cas d’adoption internationale [LF-CLaH], </w:t>
      </w:r>
      <w:hyperlink r:id="rId4" w:history="1">
        <w:r>
          <w:rPr>
            <w:rStyle w:val="Hyperlink"/>
            <w:lang w:val="fr-CH"/>
          </w:rPr>
          <w:t>RS 211.221.31</w:t>
        </w:r>
      </w:hyperlink>
      <w:r>
        <w:rPr>
          <w:lang w:val="fr-CH"/>
        </w:rPr>
        <w:t xml:space="preserve">, et art. 2 al. 2 de l’Ordonnance du 29 juin 2011 sur l’adoption [OAdo], </w:t>
      </w:r>
      <w:hyperlink r:id="rId5" w:history="1">
        <w:r>
          <w:rPr>
            <w:rStyle w:val="Hyperlink"/>
            <w:lang w:val="fr-CH"/>
          </w:rPr>
          <w:t>RS 211.221.36</w:t>
        </w:r>
      </w:hyperlink>
      <w:r>
        <w:rPr>
          <w:lang w:val="fr-CH"/>
        </w:rPr>
        <w:t xml:space="preserve">). </w:t>
      </w:r>
    </w:p>
    <w:p>
      <w:pPr>
        <w:jc w:val="both"/>
        <w:rPr>
          <w:lang w:val="fr-CH"/>
        </w:rPr>
      </w:pPr>
    </w:p>
    <w:p>
      <w:pPr>
        <w:jc w:val="both"/>
        <w:rPr>
          <w:lang w:val="fr-CH"/>
        </w:rPr>
      </w:pPr>
      <w:r>
        <w:rPr>
          <w:lang w:val="fr-CH"/>
        </w:rPr>
        <w:t xml:space="preserve">M. et Mme </w:t>
      </w:r>
      <w:r>
        <w:rPr>
          <w:lang w:val="fr-CH"/>
        </w:rPr>
        <w:fldChar w:fldCharType="begin"/>
      </w:r>
      <w:r>
        <w:rPr>
          <w:lang w:val="fr-CH"/>
        </w:rPr>
        <w:instrText xml:space="preserve"> XXX </w:instrText>
      </w:r>
      <w:r>
        <w:rPr>
          <w:lang w:val="fr-CH"/>
        </w:rPr>
        <w:fldChar w:fldCharType="end"/>
      </w:r>
      <w:r>
        <w:rPr>
          <w:i/>
          <w:lang w:val="fr-CH"/>
        </w:rPr>
        <w:t>XXX</w:t>
      </w:r>
      <w:r>
        <w:rPr>
          <w:lang w:val="fr-CH"/>
        </w:rPr>
        <w:t xml:space="preserve"> nous ont fait part de leur souhait de collaborer avec votre organisme dans le cadre de la procédure d’adoption qu’ils envisagent de mener/qu’ils ont engagée en </w:t>
      </w:r>
      <w:r>
        <w:rPr>
          <w:lang w:val="fr-CH"/>
        </w:rPr>
        <w:fldChar w:fldCharType="begin"/>
      </w:r>
      <w:r>
        <w:rPr>
          <w:lang w:val="fr-CH"/>
        </w:rPr>
        <w:instrText xml:space="preserve"> nom du pays d'origine </w:instrText>
      </w:r>
      <w:r>
        <w:rPr>
          <w:lang w:val="fr-CH"/>
        </w:rPr>
        <w:fldChar w:fldCharType="end"/>
      </w:r>
      <w:r>
        <w:rPr>
          <w:lang w:val="fr-CH"/>
        </w:rPr>
        <w:t>[</w:t>
      </w:r>
      <w:r>
        <w:rPr>
          <w:i/>
          <w:lang w:val="fr-CH"/>
        </w:rPr>
        <w:t>nom du pays d’origine</w:t>
      </w:r>
      <w:r>
        <w:rPr>
          <w:lang w:val="fr-CH"/>
        </w:rPr>
        <w:t xml:space="preserve">]. En Suisse, l’activité d’intermédiaire est soumise à l’autorisation de l’Office fédéral de la justice. Ainsi, un intermédiaire étranger dépourvu d’autorisation ne peut pas déployer d’activité sur territoire suisse (art. 12 OAdo) et ne sera pas considéré comme un partenaire officiel dans la procédure. En conséquence, le dossier de demande d’adoption de </w:t>
      </w:r>
      <w:r>
        <w:rPr>
          <w:lang w:val="fr-CH"/>
        </w:rPr>
        <w:fldChar w:fldCharType="begin"/>
      </w:r>
      <w:r>
        <w:rPr>
          <w:lang w:val="fr-CH"/>
        </w:rPr>
        <w:instrText xml:space="preserve"> M. et Mme XXX </w:instrText>
      </w:r>
      <w:r>
        <w:rPr>
          <w:lang w:val="fr-CH"/>
        </w:rPr>
        <w:fldChar w:fldCharType="end"/>
      </w:r>
      <w:r>
        <w:rPr>
          <w:lang w:val="fr-CH"/>
        </w:rPr>
        <w:t xml:space="preserve">M. et Mme </w:t>
      </w:r>
      <w:r>
        <w:rPr>
          <w:i/>
          <w:lang w:val="fr-CH"/>
        </w:rPr>
        <w:t>XXX</w:t>
      </w:r>
      <w:r>
        <w:rPr>
          <w:lang w:val="fr-CH"/>
        </w:rPr>
        <w:t>, une fois constitué, devra être transmis par nos soins à l’autorité centrale/compétente du pays d’origine. Toutes les décisions importantes de la procédure (octroi d’agrément, décision de matching/poursuite de la procédure) sont par ailleurs du ressort exclusif de l’autorité centrale cantonale suisse. Il reste toutefois possible pour votre organisme d’accompagner les démarches des candidats à l’adoption dans le pays d’origine.</w:t>
      </w:r>
    </w:p>
    <w:p>
      <w:pPr>
        <w:jc w:val="both"/>
        <w:rPr>
          <w:lang w:val="fr-CH"/>
        </w:rPr>
      </w:pPr>
    </w:p>
    <w:p>
      <w:pPr>
        <w:jc w:val="both"/>
        <w:rPr>
          <w:lang w:val="fr-CH"/>
        </w:rPr>
      </w:pPr>
      <w:r>
        <w:rPr>
          <w:lang w:val="fr-CH"/>
        </w:rPr>
        <w:t>Dans un esprit de bonne collaboration, nous souhaitons attirer votre attention sur les points suivants :</w:t>
      </w:r>
    </w:p>
    <w:p>
      <w:pPr>
        <w:jc w:val="both"/>
        <w:rPr>
          <w:lang w:val="fr-CH"/>
        </w:rPr>
      </w:pPr>
      <w:r>
        <w:rPr>
          <w:lang w:val="fr-CH"/>
        </w:rPr>
        <w:tab/>
        <w:t xml:space="preserve">Une proposition d’enfant devra impérativement être soumise à notre autorité, afin que nous puissions prendre position sur l’octroi ou le refus d’une autorisation d’accueillir l’enfant proposé (art. 7 LF-CLaH et art. 7 OAdo). Afin de respecter la pratique suisse, nous vous invitons à soumettre la proposition d’enfant à notre autorité </w:t>
      </w:r>
      <w:r>
        <w:rPr>
          <w:u w:val="single"/>
          <w:lang w:val="fr-CH"/>
        </w:rPr>
        <w:t>avant même d’en parler aux candidats à l’adoption</w:t>
      </w:r>
      <w:r>
        <w:rPr>
          <w:lang w:val="fr-CH"/>
        </w:rPr>
        <w:t xml:space="preserve">. Une fois que nous nous serons assurés de son adéquation avec le profil et les conditions indiquées dans l’agrément, vous pourrez la présenter aux intéressés. </w:t>
      </w:r>
    </w:p>
    <w:p>
      <w:pPr>
        <w:jc w:val="both"/>
        <w:rPr>
          <w:lang w:val="fr-CH"/>
        </w:rPr>
      </w:pPr>
      <w:r>
        <w:rPr>
          <w:lang w:val="fr-CH"/>
        </w:rPr>
        <w:tab/>
        <w:t xml:space="preserve">Selon l’art. 7 OAdo, il est nécessaire de présenter, avec toute proposition d’enfant, un rapport médical sur la santé de l’enfant ainsi qu’un rapport sur ses antécédents, une attestation du consentement de l’enfant lorsque son âge et ses capacités le permettent, une attestation du consentement des parents à l’adoption ou une déclaration de l’autorité compétente de l’état d’origine de l’enfant indiquant que ce consentement a été légalement donné ou pour quelles raisons il ne peut pas l’être, ainsi que la déclaration de l’autorité compétente de l’Etat d’origine de l’enfant certifiant que celui-ci peut être confié à de futurs parents adoptifs en Suisse. Notre autorité peut, si les circonstances l’exigent, exiger d’autres documents (art. 7 al. 2 OAdo). </w:t>
      </w:r>
    </w:p>
    <w:p>
      <w:pPr>
        <w:jc w:val="both"/>
        <w:rPr>
          <w:lang w:val="fr-CH"/>
        </w:rPr>
      </w:pPr>
      <w:r>
        <w:rPr>
          <w:lang w:val="fr-CH"/>
        </w:rPr>
        <w:tab/>
        <w:t xml:space="preserve">Si les documents en provenance du pays d’origine de l’enfant ne sont pas rédigés en </w:t>
      </w:r>
      <w:r>
        <w:rPr>
          <w:lang w:val="fr-CH"/>
        </w:rPr>
        <w:fldChar w:fldCharType="begin"/>
      </w:r>
      <w:r>
        <w:rPr>
          <w:lang w:val="fr-CH"/>
        </w:rPr>
        <w:instrText xml:space="preserve"> français/allemand/anglais/italien </w:instrText>
      </w:r>
      <w:r>
        <w:rPr>
          <w:lang w:val="fr-CH"/>
        </w:rPr>
        <w:fldChar w:fldCharType="end"/>
      </w:r>
      <w:r>
        <w:rPr>
          <w:lang w:val="fr-CH"/>
        </w:rPr>
        <w:t>(</w:t>
      </w:r>
      <w:r>
        <w:rPr>
          <w:i/>
          <w:lang w:val="fr-CH"/>
        </w:rPr>
        <w:t>français/allemand/anglais/italien</w:t>
      </w:r>
      <w:r>
        <w:rPr>
          <w:lang w:val="fr-CH"/>
        </w:rPr>
        <w:t xml:space="preserve">), il sera nécessaire de les faire traduire en </w:t>
      </w:r>
      <w:r>
        <w:rPr>
          <w:lang w:val="fr-CH"/>
        </w:rPr>
        <w:fldChar w:fldCharType="begin"/>
      </w:r>
      <w:r>
        <w:rPr>
          <w:lang w:val="fr-CH"/>
        </w:rPr>
        <w:instrText xml:space="preserve"> langue du canton </w:instrText>
      </w:r>
      <w:r>
        <w:rPr>
          <w:lang w:val="fr-CH"/>
        </w:rPr>
        <w:fldChar w:fldCharType="end"/>
      </w:r>
      <w:r>
        <w:rPr>
          <w:lang w:val="fr-CH"/>
        </w:rPr>
        <w:t>(</w:t>
      </w:r>
      <w:r>
        <w:rPr>
          <w:i/>
          <w:lang w:val="fr-CH"/>
        </w:rPr>
        <w:t xml:space="preserve">langue du </w:t>
      </w:r>
      <w:proofErr w:type="gramStart"/>
      <w:r>
        <w:rPr>
          <w:i/>
          <w:lang w:val="fr-CH"/>
        </w:rPr>
        <w:t>canton</w:t>
      </w:r>
      <w:proofErr w:type="gramEnd"/>
      <w:r>
        <w:rPr>
          <w:lang w:val="fr-CH"/>
        </w:rPr>
        <w:t xml:space="preserve">) (art. 7 al. 3 OAdo). </w:t>
      </w:r>
    </w:p>
    <w:p>
      <w:pPr>
        <w:jc w:val="both"/>
        <w:rPr>
          <w:lang w:val="fr-CH"/>
        </w:rPr>
      </w:pPr>
      <w:r>
        <w:rPr>
          <w:lang w:val="fr-CH"/>
        </w:rPr>
        <w:tab/>
        <w:t xml:space="preserve">Il est nécessaire d’obtenir l’autorisation d’accueillir un enfant défini de la part de notre service </w:t>
      </w:r>
      <w:r>
        <w:rPr>
          <w:u w:val="single"/>
          <w:lang w:val="fr-CH"/>
        </w:rPr>
        <w:t>avant</w:t>
      </w:r>
      <w:r>
        <w:rPr>
          <w:lang w:val="fr-CH"/>
        </w:rPr>
        <w:t xml:space="preserve"> l’entrée de l’enfant en Suisse (art. 7 al. 5 OAdo).</w:t>
      </w:r>
    </w:p>
    <w:p>
      <w:pPr>
        <w:jc w:val="both"/>
        <w:rPr>
          <w:lang w:val="fr-CH"/>
        </w:rPr>
      </w:pPr>
      <w:r>
        <w:rPr>
          <w:lang w:val="fr-CH"/>
        </w:rPr>
        <w:tab/>
        <w:t>Sur la base de l’autorisation d’accueillir un enfant défini délivrée par notre autorité, le service cantonal des migrations ou, avec son accord, la représentation suisse dans l’état d’origine de l’enfant, octroiera le visa ou l’autorisation de séjour à l’enfant (art. 8 OAdo). Si l’adoption dans l’état d’origine a pour effet de conférer la nationalité suisse à l’enfant, l’autorité centrale fédérale établira un document l’autorisant à entrer en Suisse (art. 10 LF-CLaH).</w:t>
      </w:r>
    </w:p>
    <w:p>
      <w:pPr>
        <w:jc w:val="both"/>
        <w:rPr>
          <w:lang w:val="fr-CH"/>
        </w:rPr>
      </w:pPr>
    </w:p>
    <w:p>
      <w:pPr>
        <w:jc w:val="both"/>
        <w:rPr>
          <w:lang w:val="fr-CH"/>
        </w:rPr>
      </w:pPr>
      <w:r>
        <w:rPr>
          <w:lang w:val="fr-CH"/>
        </w:rPr>
        <w:lastRenderedPageBreak/>
        <w:t xml:space="preserve">Nous vous invitons à vous mettre en contact avec </w:t>
      </w:r>
      <w:r>
        <w:rPr>
          <w:lang w:val="fr-CH"/>
        </w:rPr>
        <w:fldChar w:fldCharType="begin"/>
      </w:r>
      <w:r>
        <w:rPr>
          <w:lang w:val="fr-CH"/>
        </w:rPr>
        <w:instrText xml:space="preserve"> le/la soussigné(e) </w:instrText>
      </w:r>
      <w:r>
        <w:rPr>
          <w:lang w:val="fr-CH"/>
        </w:rPr>
        <w:fldChar w:fldCharType="end"/>
      </w:r>
      <w:r>
        <w:rPr>
          <w:lang w:val="fr-CH"/>
        </w:rPr>
        <w:t xml:space="preserve">le/la soussigné(e) en cas de question complémentaire et vous adressons, Madame, Monsieur, l’assurance de notre parfaite considération. </w:t>
      </w:r>
    </w:p>
    <w:sectPr>
      <w:pgSz w:w="11907" w:h="1683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7A606-C6D0-435C-B33B-4B7F056F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edlex.admin.ch/eli/cc/2011/505/fr" TargetMode="External"/><Relationship Id="rId4" Type="http://schemas.openxmlformats.org/officeDocument/2006/relationships/hyperlink" Target="https://www.fedlex.admin.ch/eli/cc/2002/639/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3868</Characters>
  <Application>Microsoft Office Word</Application>
  <DocSecurity>0</DocSecurity>
  <Lines>32</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Maryse Javaux Vena</dc:creator>
  <cp:keywords/>
  <dc:description/>
  <cp:lastModifiedBy>Simone Ludin</cp:lastModifiedBy>
  <cp:revision>7</cp:revision>
  <dcterms:created xsi:type="dcterms:W3CDTF">2022-03-29T12:17:00Z</dcterms:created>
  <dcterms:modified xsi:type="dcterms:W3CDTF">2022-09-27T09:58:00Z</dcterms:modified>
</cp:coreProperties>
</file>