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EF6" w:rsidRPr="00496EA1" w:rsidRDefault="00E25EF6" w:rsidP="00E25EF6">
      <w:pPr>
        <w:rPr>
          <w:rFonts w:ascii="Tahoma" w:hAnsi="Tahoma" w:cs="Tahoma"/>
          <w:iCs/>
          <w:color w:val="FFFFFF"/>
          <w:sz w:val="20"/>
        </w:rPr>
      </w:pPr>
      <w:r w:rsidRPr="00496EA1">
        <w:rPr>
          <w:rStyle w:val="Standard"/>
          <w:rFonts w:ascii="Tahoma" w:hAnsi="Tahoma" w:cs="Tahoma"/>
          <w:iCs/>
          <w:color w:val="FFFFFF"/>
          <w:sz w:val="20"/>
          <w:cs/>
        </w:rPr>
        <w:t>فارسی</w:t>
      </w:r>
      <w:r w:rsidR="00507A94" w:rsidRPr="00496EA1">
        <w:rPr>
          <w:rStyle w:val="Standard"/>
          <w:rFonts w:ascii="Tahoma" w:hAnsi="Tahoma" w:cs="Tahoma" w:hint="cs"/>
          <w:iCs/>
          <w:color w:val="FFFFFF"/>
          <w:sz w:val="20"/>
          <w:cs/>
        </w:rPr>
        <w:t xml:space="preserve"> </w:t>
      </w:r>
      <w:r w:rsidR="00507A94" w:rsidRPr="00496EA1">
        <w:rPr>
          <w:rFonts w:cs="Arial"/>
          <w:i/>
          <w:color w:val="FFFFFF"/>
          <w:sz w:val="20"/>
        </w:rPr>
        <w:t>•</w:t>
      </w:r>
      <w:r w:rsidR="00507A94" w:rsidRPr="00496EA1">
        <w:rPr>
          <w:rFonts w:cs="Arial" w:hint="cs"/>
          <w:i/>
          <w:color w:val="FFFFFF"/>
          <w:sz w:val="20"/>
        </w:rPr>
        <w:t xml:space="preserve"> </w:t>
      </w:r>
      <w:r w:rsidR="00060CDF">
        <w:rPr>
          <w:rStyle w:val="Standard"/>
          <w:rFonts w:ascii="Tahoma" w:hAnsi="Tahoma" w:cs="Tahoma" w:hint="cs"/>
          <w:iCs/>
          <w:color w:val="FFFFFF"/>
          <w:sz w:val="20"/>
          <w:cs/>
        </w:rPr>
        <w:t>Farsi</w:t>
      </w:r>
      <w:bookmarkStart w:id="0" w:name="_GoBack"/>
      <w:bookmarkEnd w:id="0"/>
    </w:p>
    <w:p w:rsidR="00E25EF6" w:rsidRPr="00496EA1" w:rsidRDefault="00E25EF6">
      <w:pPr>
        <w:jc w:val="right"/>
        <w:rPr>
          <w:rFonts w:ascii="Tahoma" w:hAnsi="Tahoma" w:cs="Tahoma"/>
          <w:color w:val="FFFFFF"/>
        </w:rPr>
      </w:pPr>
    </w:p>
    <w:p w:rsidR="00E25EF6" w:rsidRPr="00496EA1" w:rsidRDefault="00E25EF6">
      <w:pPr>
        <w:rPr>
          <w:rFonts w:ascii="Tahoma" w:hAnsi="Tahoma" w:cs="Tahoma"/>
          <w:color w:val="FFFFFF"/>
          <w:szCs w:val="24"/>
        </w:rPr>
      </w:pPr>
    </w:p>
    <w:p w:rsidR="00E25EF6" w:rsidRPr="00496EA1" w:rsidRDefault="00E25EF6">
      <w:pPr>
        <w:rPr>
          <w:rFonts w:ascii="Tahoma" w:hAnsi="Tahoma" w:cs="Tahoma"/>
          <w:color w:val="FFFFFF"/>
          <w:szCs w:val="24"/>
        </w:rPr>
      </w:pPr>
    </w:p>
    <w:p w:rsidR="00E25EF6" w:rsidRPr="00496EA1" w:rsidRDefault="00E25EF6" w:rsidP="00E25EF6">
      <w:pPr>
        <w:rPr>
          <w:rFonts w:ascii="Tahoma" w:hAnsi="Tahoma" w:cs="Tahoma"/>
          <w:b/>
          <w:color w:val="FFFFFF"/>
          <w:sz w:val="58"/>
          <w:szCs w:val="58"/>
        </w:rPr>
      </w:pPr>
      <w:r w:rsidRPr="00496EA1">
        <w:rPr>
          <w:rStyle w:val="Standard"/>
          <w:rFonts w:ascii="Tahoma" w:hAnsi="Tahoma" w:cs="Tahoma"/>
          <w:b/>
          <w:color w:val="FFFFFF"/>
          <w:sz w:val="58"/>
          <w:szCs w:val="58"/>
          <w:cs/>
        </w:rPr>
        <w:t>مشاوره بازگشت در مرکز پذیرش</w:t>
      </w:r>
    </w:p>
    <w:p w:rsidR="00E25EF6" w:rsidRPr="00496EA1" w:rsidRDefault="00E25EF6">
      <w:pPr>
        <w:rPr>
          <w:rFonts w:ascii="Tahoma" w:hAnsi="Tahoma" w:cs="Tahoma"/>
          <w:color w:val="FFFFFF"/>
          <w:sz w:val="28"/>
          <w:szCs w:val="28"/>
        </w:rPr>
      </w:pPr>
    </w:p>
    <w:p w:rsidR="00E25EF6" w:rsidRPr="00496EA1" w:rsidRDefault="00E25EF6" w:rsidP="00E25EF6">
      <w:pPr>
        <w:spacing w:before="120"/>
        <w:jc w:val="both"/>
        <w:rPr>
          <w:rFonts w:ascii="Tahoma" w:hAnsi="Tahoma" w:cs="Tahoma"/>
          <w:color w:val="FFFFFF"/>
          <w:sz w:val="32"/>
          <w:szCs w:val="32"/>
        </w:rPr>
      </w:pPr>
      <w:r w:rsidRPr="00496EA1">
        <w:rPr>
          <w:rStyle w:val="Standard"/>
          <w:rFonts w:ascii="Tahoma" w:hAnsi="Tahoma" w:cs="Tahoma"/>
          <w:color w:val="FFFFFF"/>
          <w:sz w:val="32"/>
          <w:szCs w:val="32"/>
          <w:cs/>
        </w:rPr>
        <w:t>مشاوره بازگشت در مورد یاری رسانی بازگشت به شما اطلاعات می دهد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</w:rPr>
        <w:t xml:space="preserve">.  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  <w:cs/>
        </w:rPr>
        <w:t>یاری رسانی بازگشت شما را در خروج از سوئیس پشتیبانی می نماید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</w:rPr>
        <w:t xml:space="preserve">. 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  <w:cs/>
        </w:rPr>
        <w:t>شروع دوباره را برای شما تسهیل می کند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</w:rPr>
        <w:t xml:space="preserve">. 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  <w:cs/>
        </w:rPr>
        <w:t xml:space="preserve">مشاوره بازگشت غیر الزام آور و </w:t>
      </w:r>
      <w:r w:rsidR="00166F42" w:rsidRPr="00496EA1">
        <w:rPr>
          <w:rStyle w:val="Standard"/>
          <w:rFonts w:ascii="Tahoma" w:hAnsi="Tahoma" w:cs="Tahoma" w:hint="cs"/>
          <w:color w:val="FFFFFF"/>
          <w:sz w:val="32"/>
          <w:szCs w:val="32"/>
          <w:cs/>
        </w:rPr>
        <w:t>محرمانه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  <w:cs/>
        </w:rPr>
        <w:t xml:space="preserve"> است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</w:rPr>
        <w:t xml:space="preserve">. 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  <w:cs/>
        </w:rPr>
        <w:t>این مشاوره هیچ تأثیری بر روند پناهجویی شما ندارد</w:t>
      </w:r>
      <w:r w:rsidRPr="00496EA1">
        <w:rPr>
          <w:rStyle w:val="Standard"/>
          <w:rFonts w:ascii="Tahoma" w:hAnsi="Tahoma" w:cs="Tahoma"/>
          <w:color w:val="FFFFFF"/>
          <w:sz w:val="32"/>
          <w:szCs w:val="32"/>
        </w:rPr>
        <w:t>.</w:t>
      </w:r>
    </w:p>
    <w:p w:rsidR="00E25EF6" w:rsidRPr="00496EA1" w:rsidRDefault="00E25EF6">
      <w:pPr>
        <w:rPr>
          <w:rFonts w:ascii="Tahoma" w:hAnsi="Tahoma" w:cs="Tahoma"/>
          <w:color w:val="FFFFFF"/>
          <w:sz w:val="28"/>
          <w:szCs w:val="28"/>
        </w:rPr>
      </w:pPr>
    </w:p>
    <w:p w:rsidR="00E25EF6" w:rsidRPr="00496EA1" w:rsidRDefault="00E25EF6" w:rsidP="00E25EF6">
      <w:pPr>
        <w:spacing w:before="120"/>
        <w:jc w:val="both"/>
        <w:rPr>
          <w:rFonts w:ascii="Tahoma" w:hAnsi="Tahoma" w:cs="Tahoma"/>
          <w:b/>
          <w:color w:val="FFFFFF"/>
          <w:sz w:val="32"/>
          <w:szCs w:val="32"/>
        </w:rPr>
      </w:pPr>
      <w:r w:rsidRPr="00496EA1">
        <w:rPr>
          <w:rStyle w:val="Standard"/>
          <w:rFonts w:ascii="Tahoma" w:hAnsi="Tahoma" w:cs="Tahoma"/>
          <w:b/>
          <w:color w:val="FFFFFF"/>
          <w:sz w:val="32"/>
          <w:szCs w:val="32"/>
          <w:cs/>
        </w:rPr>
        <w:t>مشاوره بازگشت چیست؟</w:t>
      </w:r>
    </w:p>
    <w:p w:rsidR="00E25EF6" w:rsidRPr="00496EA1" w:rsidRDefault="00E25EF6">
      <w:pPr>
        <w:rPr>
          <w:rFonts w:ascii="Tahoma" w:hAnsi="Tahoma" w:cs="Tahoma"/>
          <w:color w:val="FFFFFF"/>
          <w:sz w:val="28"/>
          <w:szCs w:val="28"/>
        </w:rPr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678"/>
      </w:tblGrid>
      <w:tr w:rsidR="00E25EF6" w:rsidRPr="00496EA1" w:rsidTr="00E25EF6">
        <w:trPr>
          <w:trHeight w:hRule="exact" w:val="1701"/>
        </w:trPr>
        <w:tc>
          <w:tcPr>
            <w:tcW w:w="1951" w:type="dxa"/>
            <w:vAlign w:val="center"/>
          </w:tcPr>
          <w:p w:rsidR="00E25EF6" w:rsidRPr="00496EA1" w:rsidRDefault="0046149A" w:rsidP="00E25EF6">
            <w:pPr>
              <w:rPr>
                <w:rFonts w:ascii="Tahoma" w:hAnsi="Tahoma" w:cs="Tahoma"/>
                <w:color w:val="FFFFFF"/>
              </w:rPr>
            </w:pPr>
            <w:r w:rsidRPr="00496EA1">
              <w:rPr>
                <w:rFonts w:ascii="Tahoma" w:hAnsi="Tahoma" w:cs="Tahoma"/>
                <w:noProof/>
                <w:color w:val="FFFFFF"/>
                <w:lang w:val="de-CH" w:eastAsia="de-CH" w:bidi="ar-SA"/>
              </w:rPr>
              <w:drawing>
                <wp:inline distT="0" distB="0" distL="0" distR="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:rsidR="00E25EF6" w:rsidRPr="00496EA1" w:rsidRDefault="00E25EF6" w:rsidP="00E25EF6">
            <w:pPr>
              <w:rPr>
                <w:rFonts w:ascii="Tahoma" w:hAnsi="Tahoma" w:cs="Tahoma"/>
                <w:color w:val="FFFFFF"/>
                <w:sz w:val="48"/>
                <w:szCs w:val="48"/>
              </w:rPr>
            </w:pPr>
            <w:r w:rsidRPr="00496EA1">
              <w:rPr>
                <w:rStyle w:val="Standard"/>
                <w:rFonts w:ascii="Tahoma" w:hAnsi="Tahoma" w:cs="Tahoma"/>
                <w:color w:val="FFFFFF"/>
                <w:sz w:val="48"/>
                <w:szCs w:val="48"/>
                <w:cs/>
                <w:lang w:bidi="ar-SA"/>
              </w:rPr>
              <w:t>مشاوره</w:t>
            </w:r>
          </w:p>
        </w:tc>
      </w:tr>
      <w:tr w:rsidR="00E25EF6" w:rsidRPr="00496EA1" w:rsidTr="00E25EF6">
        <w:trPr>
          <w:trHeight w:hRule="exact" w:val="1701"/>
        </w:trPr>
        <w:tc>
          <w:tcPr>
            <w:tcW w:w="1951" w:type="dxa"/>
            <w:vAlign w:val="center"/>
          </w:tcPr>
          <w:p w:rsidR="00E25EF6" w:rsidRPr="00496EA1" w:rsidRDefault="0046149A" w:rsidP="00E25EF6">
            <w:pPr>
              <w:rPr>
                <w:rFonts w:ascii="Tahoma" w:hAnsi="Tahoma" w:cs="Tahoma"/>
                <w:color w:val="FFFFFF"/>
              </w:rPr>
            </w:pPr>
            <w:r w:rsidRPr="00496EA1">
              <w:rPr>
                <w:rFonts w:ascii="Tahoma" w:hAnsi="Tahoma" w:cs="Tahoma"/>
                <w:noProof/>
                <w:color w:val="FFFFFF"/>
                <w:lang w:val="de-CH" w:eastAsia="de-CH" w:bidi="ar-SA"/>
              </w:rPr>
              <w:drawing>
                <wp:inline distT="0" distB="0" distL="0" distR="0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:rsidR="00E25EF6" w:rsidRPr="00496EA1" w:rsidRDefault="00E25EF6" w:rsidP="00E25EF6">
            <w:pPr>
              <w:rPr>
                <w:rFonts w:ascii="Tahoma" w:hAnsi="Tahoma" w:cs="Tahoma"/>
                <w:color w:val="FFFFFF"/>
                <w:sz w:val="48"/>
                <w:szCs w:val="48"/>
              </w:rPr>
            </w:pPr>
            <w:r w:rsidRPr="00496EA1">
              <w:rPr>
                <w:rStyle w:val="Standard"/>
                <w:rFonts w:ascii="Tahoma" w:hAnsi="Tahoma" w:cs="Tahoma"/>
                <w:color w:val="FFFFFF"/>
                <w:sz w:val="48"/>
                <w:szCs w:val="48"/>
                <w:cs/>
                <w:lang w:bidi="ar-SA"/>
              </w:rPr>
              <w:t>یاری رسانی پزشکی</w:t>
            </w:r>
          </w:p>
        </w:tc>
      </w:tr>
      <w:tr w:rsidR="00E25EF6" w:rsidRPr="00496EA1" w:rsidTr="00E25EF6">
        <w:trPr>
          <w:trHeight w:hRule="exact" w:val="1701"/>
        </w:trPr>
        <w:tc>
          <w:tcPr>
            <w:tcW w:w="1951" w:type="dxa"/>
            <w:vAlign w:val="center"/>
          </w:tcPr>
          <w:p w:rsidR="00E25EF6" w:rsidRPr="00496EA1" w:rsidRDefault="0046149A" w:rsidP="00E25EF6">
            <w:pPr>
              <w:rPr>
                <w:rFonts w:ascii="Tahoma" w:hAnsi="Tahoma" w:cs="Tahoma"/>
                <w:color w:val="FFFFFF"/>
              </w:rPr>
            </w:pPr>
            <w:r w:rsidRPr="00496EA1">
              <w:rPr>
                <w:rFonts w:ascii="Tahoma" w:hAnsi="Tahoma" w:cs="Tahoma"/>
                <w:noProof/>
                <w:color w:val="FFFFFF"/>
                <w:lang w:val="de-CH" w:eastAsia="de-CH" w:bidi="ar-SA"/>
              </w:rPr>
              <w:drawing>
                <wp:inline distT="0" distB="0" distL="0" distR="0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:rsidR="00E25EF6" w:rsidRPr="00496EA1" w:rsidRDefault="00E25EF6" w:rsidP="00E25EF6">
            <w:pPr>
              <w:rPr>
                <w:rFonts w:ascii="Tahoma" w:hAnsi="Tahoma" w:cs="Tahoma"/>
                <w:color w:val="FFFFFF"/>
                <w:sz w:val="48"/>
                <w:szCs w:val="48"/>
              </w:rPr>
            </w:pPr>
            <w:r w:rsidRPr="00496EA1">
              <w:rPr>
                <w:rStyle w:val="Standard"/>
                <w:rFonts w:ascii="Tahoma" w:hAnsi="Tahoma" w:cs="Tahoma"/>
                <w:color w:val="FFFFFF"/>
                <w:sz w:val="48"/>
                <w:szCs w:val="48"/>
                <w:cs/>
                <w:lang w:bidi="ar-SA"/>
              </w:rPr>
              <w:t>یاری رسانی مالی</w:t>
            </w:r>
          </w:p>
        </w:tc>
      </w:tr>
      <w:tr w:rsidR="00E25EF6" w:rsidRPr="00496EA1" w:rsidTr="00E25EF6">
        <w:trPr>
          <w:trHeight w:hRule="exact" w:val="1701"/>
        </w:trPr>
        <w:tc>
          <w:tcPr>
            <w:tcW w:w="1951" w:type="dxa"/>
            <w:vAlign w:val="center"/>
          </w:tcPr>
          <w:p w:rsidR="00E25EF6" w:rsidRPr="00496EA1" w:rsidRDefault="0046149A" w:rsidP="00E25EF6">
            <w:pPr>
              <w:rPr>
                <w:rFonts w:ascii="Tahoma" w:hAnsi="Tahoma" w:cs="Tahoma"/>
                <w:color w:val="FFFFFF"/>
              </w:rPr>
            </w:pPr>
            <w:r w:rsidRPr="00496EA1">
              <w:rPr>
                <w:rFonts w:ascii="Tahoma" w:hAnsi="Tahoma" w:cs="Tahoma"/>
                <w:noProof/>
                <w:color w:val="FFFFFF"/>
                <w:lang w:val="de-CH" w:eastAsia="de-CH" w:bidi="ar-SA"/>
              </w:rPr>
              <w:drawing>
                <wp:inline distT="0" distB="0" distL="0" distR="0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:rsidR="00E25EF6" w:rsidRPr="00496EA1" w:rsidRDefault="00E25EF6" w:rsidP="00E25EF6">
            <w:pPr>
              <w:rPr>
                <w:rFonts w:ascii="Tahoma" w:hAnsi="Tahoma" w:cs="Tahoma"/>
                <w:color w:val="FFFFFF"/>
                <w:sz w:val="48"/>
                <w:szCs w:val="48"/>
              </w:rPr>
            </w:pPr>
            <w:r w:rsidRPr="00496EA1">
              <w:rPr>
                <w:rStyle w:val="Standard"/>
                <w:rFonts w:ascii="Tahoma" w:hAnsi="Tahoma" w:cs="Tahoma"/>
                <w:color w:val="FFFFFF"/>
                <w:sz w:val="48"/>
                <w:szCs w:val="48"/>
                <w:cs/>
                <w:lang w:bidi="ar-SA"/>
              </w:rPr>
              <w:t>سازما</w:t>
            </w:r>
            <w:r w:rsidR="00166F42" w:rsidRPr="00496EA1">
              <w:rPr>
                <w:rStyle w:val="Standard"/>
                <w:rFonts w:ascii="Tahoma" w:hAnsi="Tahoma" w:cs="Tahoma" w:hint="cs"/>
                <w:color w:val="FFFFFF"/>
                <w:sz w:val="48"/>
                <w:szCs w:val="48"/>
              </w:rPr>
              <w:t>ندهی</w:t>
            </w:r>
            <w:r w:rsidRPr="00496EA1">
              <w:rPr>
                <w:rStyle w:val="Standard"/>
                <w:rFonts w:ascii="Tahoma" w:hAnsi="Tahoma" w:cs="Tahoma"/>
                <w:color w:val="FFFFFF"/>
                <w:sz w:val="48"/>
                <w:szCs w:val="48"/>
                <w:cs/>
                <w:lang w:bidi="ar-SA"/>
              </w:rPr>
              <w:t xml:space="preserve"> بازگشت به وطن</w:t>
            </w:r>
          </w:p>
        </w:tc>
      </w:tr>
    </w:tbl>
    <w:p w:rsidR="00E25EF6" w:rsidRPr="00D15BC7" w:rsidRDefault="00E25EF6">
      <w:pPr>
        <w:rPr>
          <w:rFonts w:ascii="Tahoma" w:hAnsi="Tahoma" w:cs="Tahoma"/>
        </w:rPr>
      </w:pPr>
    </w:p>
    <w:p w:rsidR="00E25EF6" w:rsidRPr="00D15BC7" w:rsidRDefault="00E25EF6">
      <w:pPr>
        <w:tabs>
          <w:tab w:val="left" w:pos="1843"/>
        </w:tabs>
        <w:jc w:val="center"/>
        <w:rPr>
          <w:rFonts w:ascii="Tahoma" w:hAnsi="Tahoma" w:cs="Tahoma"/>
          <w:sz w:val="16"/>
          <w:szCs w:val="16"/>
        </w:rPr>
      </w:pPr>
    </w:p>
    <w:p w:rsidR="00E25EF6" w:rsidRPr="00D15BC7" w:rsidRDefault="00E25EF6">
      <w:pPr>
        <w:tabs>
          <w:tab w:val="left" w:pos="1843"/>
        </w:tabs>
        <w:jc w:val="center"/>
        <w:rPr>
          <w:rFonts w:ascii="Tahoma" w:hAnsi="Tahoma" w:cs="Tahoma"/>
          <w:sz w:val="16"/>
          <w:szCs w:val="16"/>
        </w:rPr>
      </w:pPr>
    </w:p>
    <w:p w:rsidR="00E25EF6" w:rsidRPr="00D15BC7" w:rsidRDefault="00E25EF6">
      <w:pPr>
        <w:tabs>
          <w:tab w:val="left" w:pos="1843"/>
        </w:tabs>
        <w:jc w:val="center"/>
        <w:rPr>
          <w:rFonts w:ascii="Tahoma" w:hAnsi="Tahoma" w:cs="Tahoma"/>
          <w:sz w:val="16"/>
          <w:szCs w:val="16"/>
        </w:rPr>
      </w:pPr>
    </w:p>
    <w:p w:rsidR="00E25EF6" w:rsidRPr="00D15BC7" w:rsidRDefault="00E25EF6">
      <w:pPr>
        <w:tabs>
          <w:tab w:val="left" w:pos="1843"/>
        </w:tabs>
        <w:jc w:val="center"/>
        <w:rPr>
          <w:rFonts w:ascii="Tahoma" w:hAnsi="Tahoma" w:cs="Tahoma"/>
          <w:sz w:val="16"/>
          <w:szCs w:val="16"/>
        </w:rPr>
      </w:pPr>
    </w:p>
    <w:p w:rsidR="00E25EF6" w:rsidRPr="00D15BC7" w:rsidRDefault="0046149A" w:rsidP="00E25EF6">
      <w:pPr>
        <w:tabs>
          <w:tab w:val="left" w:pos="1843"/>
        </w:tabs>
        <w:jc w:val="center"/>
        <w:rPr>
          <w:rFonts w:ascii="Tahoma" w:hAnsi="Tahoma" w:cs="Tahoma"/>
          <w:sz w:val="48"/>
          <w:szCs w:val="48"/>
        </w:rPr>
      </w:pPr>
      <w:r w:rsidRPr="00D15BC7">
        <w:rPr>
          <w:rFonts w:ascii="Tahoma" w:hAnsi="Tahoma" w:cs="Tahoma"/>
          <w:noProof/>
          <w:sz w:val="48"/>
          <w:szCs w:val="48"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-17145</wp:posOffset>
                </wp:positionH>
                <wp:positionV relativeFrom="page">
                  <wp:posOffset>-683260</wp:posOffset>
                </wp:positionV>
                <wp:extent cx="8001000" cy="8712835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712835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7C0E2" id="Rectangle 2" o:spid="_x0000_s1026" style="position:absolute;margin-left:-1.35pt;margin-top:-53.8pt;width:630pt;height:686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" fillcolor="#6c8fac" stroked="f">
                <w10:wrap anchorx="page" anchory="page"/>
                <w10:anchorlock/>
              </v:rect>
            </w:pict>
          </mc:Fallback>
        </mc:AlternateContent>
      </w:r>
      <w:r w:rsidR="00E25EF6" w:rsidRPr="00D15BC7">
        <w:rPr>
          <w:rStyle w:val="Standard"/>
          <w:rFonts w:ascii="Tahoma" w:hAnsi="Tahoma" w:cs="Tahoma"/>
          <w:sz w:val="48"/>
          <w:szCs w:val="48"/>
          <w:cs/>
        </w:rPr>
        <w:t xml:space="preserve">برای دریافت اطلاعات بیشتر به دفتر </w:t>
      </w:r>
      <w:r w:rsidR="00E25EF6" w:rsidRPr="00D15BC7">
        <w:rPr>
          <w:rStyle w:val="Standard"/>
          <w:rFonts w:ascii="Tahoma" w:hAnsi="Tahoma" w:cs="Tahoma"/>
          <w:sz w:val="48"/>
          <w:szCs w:val="48"/>
          <w:rtl w:val="0"/>
        </w:rPr>
        <w:t>IOM</w:t>
      </w:r>
      <w:r w:rsidR="00E25EF6" w:rsidRPr="00D15BC7">
        <w:rPr>
          <w:rStyle w:val="Standard"/>
          <w:rFonts w:ascii="Tahoma" w:hAnsi="Tahoma" w:cs="Tahoma"/>
          <w:sz w:val="48"/>
          <w:szCs w:val="48"/>
        </w:rPr>
        <w:t>‏</w:t>
      </w:r>
    </w:p>
    <w:p w:rsidR="00E25EF6" w:rsidRPr="00D15BC7" w:rsidRDefault="00E25EF6" w:rsidP="00E25EF6">
      <w:pPr>
        <w:tabs>
          <w:tab w:val="left" w:pos="1843"/>
        </w:tabs>
        <w:jc w:val="center"/>
        <w:rPr>
          <w:rFonts w:ascii="Tahoma" w:hAnsi="Tahoma" w:cs="Tahoma"/>
          <w:sz w:val="48"/>
          <w:szCs w:val="48"/>
        </w:rPr>
      </w:pPr>
      <w:r w:rsidRPr="00D15BC7">
        <w:rPr>
          <w:rStyle w:val="Standard"/>
          <w:rFonts w:ascii="Tahoma" w:hAnsi="Tahoma" w:cs="Tahoma"/>
          <w:sz w:val="48"/>
          <w:szCs w:val="48"/>
          <w:cs/>
        </w:rPr>
        <w:t>مراجعه کنید</w:t>
      </w:r>
      <w:r w:rsidRPr="00D15BC7">
        <w:rPr>
          <w:rStyle w:val="Standard"/>
          <w:rFonts w:ascii="Tahoma" w:hAnsi="Tahoma" w:cs="Tahoma"/>
          <w:sz w:val="48"/>
          <w:szCs w:val="48"/>
        </w:rPr>
        <w:t>!</w:t>
      </w:r>
    </w:p>
    <w:p w:rsidR="00E25EF6" w:rsidRPr="00D15BC7" w:rsidRDefault="00E25EF6">
      <w:pPr>
        <w:tabs>
          <w:tab w:val="left" w:pos="1843"/>
        </w:tabs>
        <w:rPr>
          <w:rFonts w:ascii="Tahoma" w:hAnsi="Tahoma" w:cs="Tahoma"/>
          <w:sz w:val="20"/>
        </w:rPr>
      </w:pPr>
    </w:p>
    <w:p w:rsidR="00D15BC7" w:rsidRPr="00D15BC7" w:rsidRDefault="00E25EF6">
      <w:pPr>
        <w:tabs>
          <w:tab w:val="left" w:pos="1843"/>
        </w:tabs>
        <w:jc w:val="center"/>
        <w:rPr>
          <w:rFonts w:ascii="Tahoma" w:hAnsi="Tahoma" w:cs="Tahoma"/>
          <w:sz w:val="48"/>
          <w:szCs w:val="48"/>
          <w:rtl w:val="0"/>
        </w:rPr>
      </w:pPr>
      <w:r w:rsidRPr="00D15BC7">
        <w:rPr>
          <w:rFonts w:ascii="Tahoma" w:hAnsi="Tahoma" w:cs="Tahoma"/>
        </w:rPr>
        <w:object w:dxaOrig="1680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10pt;width:142.15pt;height:73.75pt;z-index:251658240;mso-position-horizontal:center;mso-position-horizontal-relative:margin">
            <v:imagedata r:id="rId12" o:title=""/>
            <w10:wrap type="square" anchorx="margin"/>
          </v:shape>
          <o:OLEObject Type="Embed" ProgID="MSPhotoEd.3" ShapeID="_x0000_s1031" DrawAspect="Content" ObjectID="_1628409972" r:id="rId13"/>
        </w:object>
      </w:r>
    </w:p>
    <w:sectPr w:rsidR="00D15BC7" w:rsidRPr="00D15BC7" w:rsidSect="00E25EF6">
      <w:type w:val="continuous"/>
      <w:pgSz w:w="11906" w:h="16838"/>
      <w:pgMar w:top="567" w:right="991" w:bottom="28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6C5" w:rsidRDefault="003206C5">
      <w:r>
        <w:rPr>
          <w:lang w:bidi="ar-SA"/>
        </w:rPr>
        <w:separator/>
      </w:r>
    </w:p>
  </w:endnote>
  <w:endnote w:type="continuationSeparator" w:id="0">
    <w:p w:rsidR="003206C5" w:rsidRDefault="003206C5">
      <w:r>
        <w:rPr>
          <w:lang w:bidi="ar-SA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5A4ACB-C890-45FE-823D-0BED71D2EE7E}"/>
    <w:embedBold r:id="rId2" w:fontKey="{2F92FEFF-A2C4-44B1-B68F-653F3F38A712}"/>
    <w:embedItalic r:id="rId3" w:fontKey="{95369574-E7C2-44C6-BF45-FBA58F4CC1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6C5" w:rsidRDefault="003206C5">
      <w:r>
        <w:rPr>
          <w:lang w:bidi="ar-SA"/>
        </w:rPr>
        <w:separator/>
      </w:r>
    </w:p>
  </w:footnote>
  <w:footnote w:type="continuationSeparator" w:id="0">
    <w:p w:rsidR="003206C5" w:rsidRDefault="003206C5">
      <w:r>
        <w:rPr>
          <w:lang w:bidi="ar-SA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A5C50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E0266D"/>
    <w:rsid w:val="00060CDF"/>
    <w:rsid w:val="00100605"/>
    <w:rsid w:val="00166F42"/>
    <w:rsid w:val="003206C5"/>
    <w:rsid w:val="0046149A"/>
    <w:rsid w:val="00496EA1"/>
    <w:rsid w:val="00507A94"/>
    <w:rsid w:val="005B2E4A"/>
    <w:rsid w:val="006A0904"/>
    <w:rsid w:val="0075160A"/>
    <w:rsid w:val="008B05A5"/>
    <w:rsid w:val="009A18F9"/>
    <w:rsid w:val="00AF71B4"/>
    <w:rsid w:val="00CB372D"/>
    <w:rsid w:val="00D15BC7"/>
    <w:rsid w:val="00D5004B"/>
    <w:rsid w:val="00E25EF6"/>
    <w:rsid w:val="00E9179A"/>
    <w:rsid w:val="00F4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5b3d7" stroke="f" strokecolor="#95b3d7">
      <v:fill color="#95b3d7"/>
      <v:stroke color="#95b3d7" on="f"/>
    </o:shapedefaults>
    <o:shapelayout v:ext="edit">
      <o:idmap v:ext="edit" data="1"/>
    </o:shapelayout>
  </w:shapeDefaults>
  <w:decimalSymbol w:val="."/>
  <w:listSeparator w:val=";"/>
  <w15:chartTrackingRefBased/>
  <w15:docId w15:val="{FF31067D-3E81-4649-908C-085C43FA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bidi/>
    </w:pPr>
    <w:rPr>
      <w:rFonts w:ascii="Arial" w:hAnsi="Arial"/>
      <w:sz w:val="24"/>
      <w:rtl/>
      <w:lang w:val="fa-IR" w:eastAsia="fa-IR" w:bidi="fa-IR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0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28EF4-CF06-4CFF-8F76-C9CAF0DA6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Eidg. Justiz- und Polizeidepartement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cp:lastModifiedBy>Christa Burger</cp:lastModifiedBy>
  <cp:revision>2</cp:revision>
  <cp:lastPrinted>2015-10-14T06:30:00Z</cp:lastPrinted>
  <dcterms:created xsi:type="dcterms:W3CDTF">2019-08-27T09:20:00Z</dcterms:created>
  <dcterms:modified xsi:type="dcterms:W3CDTF">2019-08-27T09:20:00Z</dcterms:modified>
</cp:coreProperties>
</file>